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6F" w:rsidRPr="00365A03" w:rsidRDefault="00E9106F" w:rsidP="00E9106F">
      <w:pPr>
        <w:pStyle w:val="Pagetitre18"/>
        <w:rPr>
          <w:b/>
        </w:rPr>
      </w:pPr>
    </w:p>
    <w:p w:rsidR="00E9106F" w:rsidRPr="00365A03" w:rsidRDefault="00E9106F" w:rsidP="00E9106F">
      <w:pPr>
        <w:pStyle w:val="Pagetitre18"/>
        <w:rPr>
          <w:b/>
        </w:rPr>
      </w:pPr>
    </w:p>
    <w:p w:rsidR="00E9106F" w:rsidRPr="00365A03" w:rsidRDefault="00E9106F" w:rsidP="00E9106F">
      <w:pPr>
        <w:pStyle w:val="Pagetitre18"/>
        <w:rPr>
          <w:b/>
        </w:rPr>
      </w:pPr>
    </w:p>
    <w:p w:rsidR="00E9106F" w:rsidRPr="00365A03" w:rsidRDefault="000632FA" w:rsidP="00E9106F">
      <w:pPr>
        <w:pStyle w:val="Pagetitre18"/>
        <w:rPr>
          <w:b/>
        </w:rPr>
      </w:pPr>
      <w:r w:rsidRPr="00365A03">
        <w:rPr>
          <w:b/>
          <w:noProof/>
          <w:sz w:val="40"/>
        </w:rPr>
        <w:drawing>
          <wp:inline distT="0" distB="0" distL="0" distR="0">
            <wp:extent cx="2966720" cy="1265555"/>
            <wp:effectExtent l="0" t="0" r="0" b="0"/>
            <wp:docPr id="1" name="Image 1" descr="logocrmcomplettrans_n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mcomplettrans_n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720" cy="1265555"/>
                    </a:xfrm>
                    <a:prstGeom prst="rect">
                      <a:avLst/>
                    </a:prstGeom>
                    <a:noFill/>
                    <a:ln>
                      <a:noFill/>
                    </a:ln>
                  </pic:spPr>
                </pic:pic>
              </a:graphicData>
            </a:graphic>
          </wp:inline>
        </w:drawing>
      </w:r>
    </w:p>
    <w:p w:rsidR="00E9106F" w:rsidRPr="00365A03" w:rsidRDefault="00E9106F" w:rsidP="00E9106F">
      <w:pPr>
        <w:pStyle w:val="Pagetitre18"/>
        <w:rPr>
          <w:b/>
        </w:rPr>
      </w:pPr>
    </w:p>
    <w:p w:rsidR="00E9106F" w:rsidRPr="00365A03" w:rsidRDefault="00E9106F" w:rsidP="00E9106F">
      <w:pPr>
        <w:pStyle w:val="Pagetitre18"/>
        <w:rPr>
          <w:b/>
        </w:rPr>
      </w:pPr>
    </w:p>
    <w:p w:rsidR="00E9106F" w:rsidRPr="00365A03" w:rsidRDefault="00E9106F" w:rsidP="00E9106F">
      <w:pPr>
        <w:pStyle w:val="Pagetitre18"/>
        <w:rPr>
          <w:b/>
        </w:rPr>
      </w:pPr>
    </w:p>
    <w:p w:rsidR="00E9106F" w:rsidRPr="00365A03" w:rsidRDefault="00E9106F" w:rsidP="00E9106F">
      <w:pPr>
        <w:pStyle w:val="Pagetitre18"/>
        <w:rPr>
          <w:b/>
        </w:rPr>
      </w:pPr>
    </w:p>
    <w:p w:rsidR="00E9106F" w:rsidRPr="00365A03" w:rsidRDefault="00E9106F" w:rsidP="00E9106F">
      <w:pPr>
        <w:pStyle w:val="Pagetitre18"/>
      </w:pPr>
      <w:r w:rsidRPr="00365A03">
        <w:t>Économie 514</w:t>
      </w:r>
    </w:p>
    <w:p w:rsidR="005D7269" w:rsidRPr="00365A03" w:rsidRDefault="005D7269" w:rsidP="0028310E">
      <w:pPr>
        <w:pStyle w:val="Pagetitre18"/>
        <w:rPr>
          <w:b/>
        </w:rPr>
      </w:pPr>
    </w:p>
    <w:p w:rsidR="005D7269" w:rsidRPr="00365A03" w:rsidRDefault="005D7269" w:rsidP="0028310E">
      <w:pPr>
        <w:pStyle w:val="Pagetitre18"/>
        <w:rPr>
          <w:b/>
        </w:rPr>
      </w:pPr>
      <w:r w:rsidRPr="00365A03">
        <w:rPr>
          <w:b/>
        </w:rPr>
        <w:t>Éducation économique</w:t>
      </w:r>
      <w:bookmarkStart w:id="0" w:name="_GoBack"/>
      <w:bookmarkEnd w:id="0"/>
    </w:p>
    <w:p w:rsidR="005D7269" w:rsidRPr="00365A03" w:rsidRDefault="005D7269" w:rsidP="0028310E">
      <w:pPr>
        <w:pStyle w:val="Pagetitre18"/>
        <w:rPr>
          <w:b/>
        </w:rPr>
      </w:pPr>
    </w:p>
    <w:p w:rsidR="00E44095" w:rsidRPr="00365A03" w:rsidRDefault="008175FD" w:rsidP="004B5903">
      <w:pPr>
        <w:pStyle w:val="Pagetitre16"/>
      </w:pPr>
      <w:r w:rsidRPr="00365A03">
        <w:t>Module</w:t>
      </w:r>
      <w:r w:rsidR="005D7269" w:rsidRPr="00365A03">
        <w:t xml:space="preserve"> </w:t>
      </w:r>
      <w:r w:rsidR="004B5903" w:rsidRPr="00365A03">
        <w:t>7</w:t>
      </w:r>
    </w:p>
    <w:p w:rsidR="009403CE" w:rsidRPr="00365A03" w:rsidRDefault="0078166F" w:rsidP="00367A9F">
      <w:pPr>
        <w:pStyle w:val="Pagetitre16"/>
      </w:pPr>
      <w:r w:rsidRPr="00365A03">
        <w:t>L’économie internationale</w:t>
      </w:r>
    </w:p>
    <w:p w:rsidR="009403CE" w:rsidRPr="00365A03" w:rsidRDefault="009403CE" w:rsidP="00367A9F">
      <w:pPr>
        <w:pStyle w:val="Pagetitre16"/>
      </w:pPr>
    </w:p>
    <w:p w:rsidR="009A0DA9" w:rsidRPr="00365A03" w:rsidRDefault="009A0DA9" w:rsidP="009A0DA9">
      <w:pPr>
        <w:pStyle w:val="Pagetitre16"/>
      </w:pPr>
    </w:p>
    <w:p w:rsidR="005D7269" w:rsidRPr="00365A03" w:rsidRDefault="005D7269" w:rsidP="0028310E">
      <w:pPr>
        <w:pStyle w:val="Pagetitre14"/>
      </w:pPr>
    </w:p>
    <w:p w:rsidR="005D7269" w:rsidRPr="00365A03" w:rsidRDefault="005D7269" w:rsidP="0028310E">
      <w:pPr>
        <w:pStyle w:val="Pagetitre14"/>
      </w:pPr>
    </w:p>
    <w:p w:rsidR="005D7269" w:rsidRPr="00365A03" w:rsidRDefault="005D7269" w:rsidP="0028310E">
      <w:pPr>
        <w:pStyle w:val="Pagetitre14"/>
      </w:pPr>
    </w:p>
    <w:p w:rsidR="005D7269" w:rsidRPr="00365A03" w:rsidRDefault="005D7269" w:rsidP="0028310E">
      <w:pPr>
        <w:pStyle w:val="Pagetitre14"/>
      </w:pPr>
    </w:p>
    <w:p w:rsidR="005D7269" w:rsidRPr="00365A03" w:rsidRDefault="005D7269" w:rsidP="0028310E">
      <w:pPr>
        <w:pStyle w:val="Pagetitre14"/>
      </w:pPr>
    </w:p>
    <w:p w:rsidR="005D7269" w:rsidRPr="00365A03" w:rsidRDefault="005D7269" w:rsidP="0028310E">
      <w:pPr>
        <w:pStyle w:val="Pagetitre14"/>
      </w:pPr>
      <w:r w:rsidRPr="00365A03">
        <w:t xml:space="preserve">Année scolaire </w:t>
      </w:r>
      <w:r w:rsidR="00BE7DE1" w:rsidRPr="00365A03">
        <w:t>201</w:t>
      </w:r>
      <w:r w:rsidR="001B72BF" w:rsidRPr="00365A03">
        <w:t>3</w:t>
      </w:r>
      <w:r w:rsidR="00BE7DE1" w:rsidRPr="00365A03">
        <w:t>-201</w:t>
      </w:r>
      <w:r w:rsidR="001B72BF" w:rsidRPr="00365A03">
        <w:t>4</w:t>
      </w:r>
    </w:p>
    <w:p w:rsidR="005D7269" w:rsidRPr="00365A03" w:rsidRDefault="005D7269" w:rsidP="0028310E">
      <w:pPr>
        <w:pStyle w:val="Pagetitre14"/>
      </w:pPr>
    </w:p>
    <w:p w:rsidR="005D7269" w:rsidRPr="00365A03" w:rsidRDefault="005D7269" w:rsidP="0028310E">
      <w:pPr>
        <w:pStyle w:val="Pagetitre14"/>
      </w:pPr>
    </w:p>
    <w:p w:rsidR="005D7269" w:rsidRPr="00365A03" w:rsidRDefault="005D7269" w:rsidP="0028310E">
      <w:pPr>
        <w:pStyle w:val="Pagetitre14"/>
      </w:pPr>
    </w:p>
    <w:p w:rsidR="001907B9" w:rsidRPr="00365A03" w:rsidRDefault="001907B9" w:rsidP="001907B9">
      <w:pPr>
        <w:pStyle w:val="Pagetitre14"/>
        <w:sectPr w:rsidR="001907B9" w:rsidRPr="00365A03">
          <w:headerReference w:type="default" r:id="rId8"/>
          <w:footerReference w:type="default" r:id="rId9"/>
          <w:pgSz w:w="12240" w:h="15840" w:code="1"/>
          <w:pgMar w:top="1418" w:right="1418" w:bottom="1418" w:left="1418" w:header="720" w:footer="720" w:gutter="0"/>
          <w:cols w:space="720"/>
          <w:titlePg/>
        </w:sectPr>
      </w:pPr>
      <w:r w:rsidRPr="00365A03">
        <w:t>Monsieur Marc-Olivier Mailhot</w:t>
      </w:r>
      <w:r w:rsidRPr="00365A03">
        <w:br/>
        <w:t>Courriel : marc-olivier@mailhot.ca</w:t>
      </w:r>
      <w:r w:rsidRPr="00365A03">
        <w:br/>
        <w:t>Site web : http://www.marc-olivier-mailhot.com</w:t>
      </w:r>
    </w:p>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 w:rsidR="001907B9" w:rsidRPr="00365A03" w:rsidRDefault="001907B9" w:rsidP="001907B9">
      <w:pPr>
        <w:rPr>
          <w:rFonts w:ascii="Verdana" w:hAnsi="Verdana"/>
          <w:b/>
          <w:sz w:val="16"/>
          <w:szCs w:val="16"/>
        </w:rPr>
      </w:pPr>
      <w:r w:rsidRPr="00365A03">
        <w:rPr>
          <w:rFonts w:ascii="Verdana" w:hAnsi="Verdana"/>
          <w:b/>
          <w:sz w:val="16"/>
          <w:szCs w:val="16"/>
        </w:rPr>
        <w:t>© 20</w:t>
      </w:r>
      <w:r w:rsidR="00BE7DE1" w:rsidRPr="00365A03">
        <w:rPr>
          <w:rFonts w:ascii="Verdana" w:hAnsi="Verdana"/>
          <w:b/>
          <w:sz w:val="16"/>
          <w:szCs w:val="16"/>
        </w:rPr>
        <w:t>1</w:t>
      </w:r>
      <w:r w:rsidR="001B72BF" w:rsidRPr="00365A03">
        <w:rPr>
          <w:rFonts w:ascii="Verdana" w:hAnsi="Verdana"/>
          <w:b/>
          <w:sz w:val="16"/>
          <w:szCs w:val="16"/>
        </w:rPr>
        <w:t>4</w:t>
      </w:r>
      <w:r w:rsidRPr="00365A03">
        <w:rPr>
          <w:rFonts w:ascii="Verdana" w:hAnsi="Verdana"/>
          <w:b/>
          <w:sz w:val="16"/>
          <w:szCs w:val="16"/>
        </w:rPr>
        <w:t>, Marc-Olivier Mailhot</w:t>
      </w:r>
    </w:p>
    <w:p w:rsidR="001907B9" w:rsidRPr="00365A03" w:rsidRDefault="001907B9" w:rsidP="001907B9">
      <w:pPr>
        <w:rPr>
          <w:rFonts w:ascii="Verdana" w:hAnsi="Verdana"/>
          <w:sz w:val="16"/>
          <w:szCs w:val="16"/>
        </w:rPr>
      </w:pPr>
      <w:r w:rsidRPr="00365A03">
        <w:rPr>
          <w:rFonts w:ascii="Verdana" w:hAnsi="Verdana"/>
          <w:sz w:val="16"/>
          <w:szCs w:val="16"/>
        </w:rPr>
        <w:t>9300, boul. Saint-Michel</w:t>
      </w:r>
    </w:p>
    <w:p w:rsidR="001907B9" w:rsidRPr="00365A03" w:rsidRDefault="001907B9" w:rsidP="001907B9">
      <w:pPr>
        <w:rPr>
          <w:rFonts w:ascii="Verdana" w:hAnsi="Verdana"/>
          <w:sz w:val="16"/>
          <w:szCs w:val="16"/>
        </w:rPr>
      </w:pPr>
      <w:r w:rsidRPr="00365A03">
        <w:rPr>
          <w:rFonts w:ascii="Verdana" w:hAnsi="Verdana"/>
          <w:sz w:val="16"/>
          <w:szCs w:val="16"/>
        </w:rPr>
        <w:t>Montréal QC  H1Z 3H1</w:t>
      </w:r>
    </w:p>
    <w:p w:rsidR="001907B9" w:rsidRPr="00365A03" w:rsidRDefault="001907B9" w:rsidP="001907B9">
      <w:pPr>
        <w:rPr>
          <w:rFonts w:ascii="Verdana" w:hAnsi="Verdana"/>
          <w:sz w:val="16"/>
          <w:szCs w:val="16"/>
        </w:rPr>
      </w:pPr>
      <w:r w:rsidRPr="00365A03">
        <w:rPr>
          <w:rFonts w:ascii="Verdana" w:hAnsi="Verdana"/>
          <w:sz w:val="16"/>
          <w:szCs w:val="16"/>
        </w:rPr>
        <w:t>Téléphone : 514-382-0484 ▪ Télécopieur : 514-858-1401</w:t>
      </w:r>
    </w:p>
    <w:p w:rsidR="001907B9" w:rsidRPr="00365A03" w:rsidRDefault="001907B9" w:rsidP="001907B9">
      <w:pPr>
        <w:rPr>
          <w:rFonts w:ascii="Verdana" w:hAnsi="Verdana"/>
          <w:sz w:val="16"/>
          <w:szCs w:val="16"/>
        </w:rPr>
      </w:pPr>
      <w:r w:rsidRPr="00365A03">
        <w:rPr>
          <w:rFonts w:ascii="Verdana" w:hAnsi="Verdana"/>
          <w:sz w:val="16"/>
          <w:szCs w:val="16"/>
        </w:rPr>
        <w:t>marc-olivier@mailhot.ca</w:t>
      </w:r>
    </w:p>
    <w:p w:rsidR="001907B9" w:rsidRPr="00365A03" w:rsidRDefault="001907B9" w:rsidP="001907B9">
      <w:pPr>
        <w:rPr>
          <w:rFonts w:ascii="Verdana" w:hAnsi="Verdana"/>
          <w:sz w:val="16"/>
          <w:szCs w:val="16"/>
        </w:rPr>
      </w:pPr>
      <w:r w:rsidRPr="00365A03">
        <w:rPr>
          <w:rFonts w:ascii="Verdana" w:hAnsi="Verdana"/>
          <w:sz w:val="16"/>
          <w:szCs w:val="16"/>
        </w:rPr>
        <w:t>www.marc-olivier-mailhot.com</w:t>
      </w:r>
    </w:p>
    <w:p w:rsidR="001907B9" w:rsidRPr="00365A03" w:rsidRDefault="001907B9" w:rsidP="001907B9">
      <w:pPr>
        <w:rPr>
          <w:rFonts w:ascii="Verdana" w:hAnsi="Verdana"/>
          <w:sz w:val="16"/>
          <w:szCs w:val="16"/>
        </w:rPr>
      </w:pPr>
    </w:p>
    <w:p w:rsidR="001907B9" w:rsidRPr="00365A03" w:rsidRDefault="001907B9" w:rsidP="001907B9">
      <w:pPr>
        <w:rPr>
          <w:rFonts w:ascii="Verdana" w:hAnsi="Verdana"/>
          <w:sz w:val="16"/>
          <w:szCs w:val="16"/>
        </w:rPr>
      </w:pPr>
      <w:r w:rsidRPr="00365A03">
        <w:rPr>
          <w:rFonts w:ascii="Verdana" w:hAnsi="Verdana"/>
          <w:sz w:val="16"/>
          <w:szCs w:val="16"/>
        </w:rPr>
        <w:t>Tous droits réservés</w:t>
      </w:r>
    </w:p>
    <w:p w:rsidR="001907B9" w:rsidRPr="00365A03" w:rsidRDefault="001907B9" w:rsidP="001907B9">
      <w:pPr>
        <w:rPr>
          <w:rFonts w:ascii="Verdana" w:hAnsi="Verdana"/>
          <w:sz w:val="16"/>
          <w:szCs w:val="16"/>
        </w:rPr>
      </w:pPr>
    </w:p>
    <w:p w:rsidR="001907B9" w:rsidRPr="00365A03" w:rsidRDefault="001907B9" w:rsidP="001907B9">
      <w:pPr>
        <w:rPr>
          <w:rFonts w:ascii="Verdana" w:hAnsi="Verdana"/>
          <w:sz w:val="16"/>
          <w:szCs w:val="16"/>
        </w:rPr>
      </w:pPr>
    </w:p>
    <w:p w:rsidR="001907B9" w:rsidRPr="00365A03" w:rsidRDefault="001907B9" w:rsidP="001907B9">
      <w:pPr>
        <w:rPr>
          <w:rFonts w:ascii="Verdana" w:hAnsi="Verdana"/>
          <w:sz w:val="16"/>
          <w:szCs w:val="16"/>
        </w:rPr>
      </w:pPr>
      <w:r w:rsidRPr="00365A03">
        <w:rPr>
          <w:rFonts w:ascii="Verdana" w:hAnsi="Verdana"/>
          <w:sz w:val="16"/>
          <w:szCs w:val="16"/>
        </w:rPr>
        <w:t>Le logo du Collège Reine-Marie est utilisé avec la permission du Collège Reine-Marie.</w:t>
      </w:r>
    </w:p>
    <w:p w:rsidR="001907B9" w:rsidRPr="00365A03" w:rsidRDefault="001907B9" w:rsidP="001907B9">
      <w:pPr>
        <w:rPr>
          <w:rFonts w:ascii="Verdana" w:hAnsi="Verdana"/>
          <w:sz w:val="16"/>
          <w:szCs w:val="16"/>
        </w:rPr>
      </w:pPr>
    </w:p>
    <w:p w:rsidR="001907B9" w:rsidRPr="00365A03" w:rsidRDefault="001907B9" w:rsidP="001907B9">
      <w:pPr>
        <w:rPr>
          <w:rFonts w:ascii="Verdana" w:hAnsi="Verdana"/>
          <w:sz w:val="16"/>
          <w:szCs w:val="16"/>
        </w:rPr>
      </w:pPr>
    </w:p>
    <w:p w:rsidR="001907B9" w:rsidRPr="00365A03" w:rsidRDefault="001907B9" w:rsidP="001907B9">
      <w:pPr>
        <w:rPr>
          <w:rFonts w:ascii="Verdana" w:hAnsi="Verdana"/>
          <w:sz w:val="16"/>
          <w:szCs w:val="16"/>
        </w:rPr>
      </w:pPr>
      <w:r w:rsidRPr="00365A03">
        <w:rPr>
          <w:rFonts w:ascii="Verdana" w:hAnsi="Verdana"/>
          <w:sz w:val="16"/>
          <w:szCs w:val="16"/>
        </w:rPr>
        <w:t xml:space="preserve">Il est interdit de reproduire, d’adapter ou de traduire l’ensemble ou toute partie de cet </w:t>
      </w:r>
      <w:r w:rsidRPr="00365A03">
        <w:rPr>
          <w:rFonts w:ascii="Verdana" w:hAnsi="Verdana"/>
          <w:sz w:val="16"/>
          <w:szCs w:val="16"/>
        </w:rPr>
        <w:br/>
        <w:t xml:space="preserve">ouvrage sans l’autorisation écrite de l’auteur. </w:t>
      </w:r>
    </w:p>
    <w:p w:rsidR="001907B9" w:rsidRPr="00365A03" w:rsidRDefault="001907B9" w:rsidP="001907B9">
      <w:pPr>
        <w:rPr>
          <w:rFonts w:ascii="Verdana" w:hAnsi="Verdana"/>
          <w:sz w:val="16"/>
          <w:szCs w:val="16"/>
        </w:rPr>
      </w:pPr>
    </w:p>
    <w:p w:rsidR="005D7269" w:rsidRPr="00365A03" w:rsidRDefault="005D7269" w:rsidP="0028310E">
      <w:pPr>
        <w:pStyle w:val="Pagetitre14"/>
        <w:sectPr w:rsidR="005D7269" w:rsidRPr="00365A03" w:rsidSect="005A517D">
          <w:headerReference w:type="even" r:id="rId10"/>
          <w:headerReference w:type="default" r:id="rId11"/>
          <w:footerReference w:type="default" r:id="rId12"/>
          <w:pgSz w:w="12240" w:h="15840" w:code="1"/>
          <w:pgMar w:top="1418" w:right="1418" w:bottom="1418" w:left="1418" w:header="720" w:footer="720" w:gutter="0"/>
          <w:cols w:space="720"/>
          <w:titlePg/>
        </w:sectPr>
      </w:pPr>
    </w:p>
    <w:p w:rsidR="00CB4866" w:rsidRPr="00365A03" w:rsidRDefault="00CB4866" w:rsidP="00445F9A">
      <w:pPr>
        <w:pStyle w:val="Titre1"/>
      </w:pPr>
      <w:r w:rsidRPr="00365A03">
        <w:lastRenderedPageBreak/>
        <w:br w:type="page"/>
      </w:r>
      <w:r w:rsidR="00445F9A" w:rsidRPr="00365A03">
        <w:lastRenderedPageBreak/>
        <w:t>Les relations économiques extérieures : la mondialisation</w:t>
      </w:r>
    </w:p>
    <w:p w:rsidR="009D6D71" w:rsidRPr="00365A03" w:rsidRDefault="009D6D71" w:rsidP="009D6D71">
      <w:pPr>
        <w:pStyle w:val="Corpsdetexte1"/>
      </w:pPr>
      <w:r w:rsidRPr="00365A03">
        <w:t xml:space="preserve">La mondialisation est un thème de plus en plus à la mode. Mais que signifie au juste cette </w:t>
      </w:r>
      <w:r w:rsidR="004033D1" w:rsidRPr="00365A03">
        <w:t>notion </w:t>
      </w:r>
      <w:r w:rsidRPr="00365A03">
        <w:t>? Quelles réalités recouvre-t</w:t>
      </w:r>
      <w:r w:rsidR="004033D1" w:rsidRPr="00365A03">
        <w:t>-elle </w:t>
      </w:r>
      <w:r w:rsidRPr="00365A03">
        <w:t>?</w:t>
      </w:r>
    </w:p>
    <w:p w:rsidR="00756A6E" w:rsidRPr="00365A03" w:rsidRDefault="00756A6E" w:rsidP="009D6D71">
      <w:pPr>
        <w:pStyle w:val="Corpsdetexte1"/>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449"/>
      </w:tblGrid>
      <w:tr w:rsidR="009D6D71" w:rsidRPr="00365A03">
        <w:trPr>
          <w:trHeight w:val="900"/>
        </w:trPr>
        <w:tc>
          <w:tcPr>
            <w:tcW w:w="1843" w:type="dxa"/>
            <w:vAlign w:val="center"/>
          </w:tcPr>
          <w:p w:rsidR="009D6D71" w:rsidRPr="00365A03" w:rsidRDefault="009D6D71" w:rsidP="00574C32">
            <w:pPr>
              <w:pStyle w:val="Corpsdetexte1"/>
              <w:ind w:left="0"/>
            </w:pPr>
            <w:r w:rsidRPr="00365A03">
              <w:t>Définition</w:t>
            </w:r>
          </w:p>
        </w:tc>
        <w:tc>
          <w:tcPr>
            <w:tcW w:w="7594" w:type="dxa"/>
            <w:vAlign w:val="center"/>
          </w:tcPr>
          <w:p w:rsidR="009D6D71" w:rsidRPr="00365A03" w:rsidRDefault="009D6D71" w:rsidP="00574C32">
            <w:pPr>
              <w:pStyle w:val="Corpsdetexte1"/>
              <w:ind w:left="0"/>
            </w:pPr>
            <w:r w:rsidRPr="00365A03">
              <w:t xml:space="preserve">Mouvement d’internationalisation des </w:t>
            </w:r>
            <w:r w:rsidRPr="00365A03">
              <w:rPr>
                <w:b/>
                <w:bCs/>
              </w:rPr>
              <w:t>économies</w:t>
            </w:r>
            <w:r w:rsidRPr="00365A03">
              <w:t xml:space="preserve"> et des </w:t>
            </w:r>
            <w:r w:rsidRPr="00365A03">
              <w:rPr>
                <w:b/>
                <w:bCs/>
              </w:rPr>
              <w:t>sociétés</w:t>
            </w:r>
            <w:r w:rsidRPr="00365A03">
              <w:t xml:space="preserve"> </w:t>
            </w:r>
            <w:r w:rsidR="00540D9B" w:rsidRPr="00365A03">
              <w:t>causé</w:t>
            </w:r>
            <w:r w:rsidRPr="00365A03">
              <w:t xml:space="preserve"> par le développement des échanges dans le monde</w:t>
            </w:r>
          </w:p>
        </w:tc>
      </w:tr>
      <w:tr w:rsidR="00B371C7" w:rsidRPr="00365A03">
        <w:trPr>
          <w:trHeight w:val="900"/>
        </w:trPr>
        <w:tc>
          <w:tcPr>
            <w:tcW w:w="1843" w:type="dxa"/>
            <w:vAlign w:val="center"/>
          </w:tcPr>
          <w:p w:rsidR="00B371C7" w:rsidRPr="00365A03" w:rsidRDefault="00B371C7" w:rsidP="00574C32">
            <w:pPr>
              <w:pStyle w:val="Corpsdetexte1"/>
              <w:ind w:left="0"/>
            </w:pPr>
            <w:r w:rsidRPr="00365A03">
              <w:t>Origine historique</w:t>
            </w:r>
          </w:p>
        </w:tc>
        <w:tc>
          <w:tcPr>
            <w:tcW w:w="7594" w:type="dxa"/>
            <w:vAlign w:val="center"/>
          </w:tcPr>
          <w:p w:rsidR="00B371C7" w:rsidRPr="00365A03" w:rsidRDefault="00445F9A" w:rsidP="00574C32">
            <w:pPr>
              <w:pStyle w:val="Corpsdetexte1"/>
              <w:ind w:left="0"/>
            </w:pPr>
            <w:r w:rsidRPr="00365A03">
              <w:t>Un pays ne peut pas posséder</w:t>
            </w:r>
            <w:r w:rsidR="00540D9B" w:rsidRPr="00365A03">
              <w:t> :</w:t>
            </w:r>
            <w:r w:rsidRPr="00365A03">
              <w:t xml:space="preserve"> toutes les variétés de ressources naturelles, humaines et techniques pour répondre aux besoins de sa population</w:t>
            </w:r>
          </w:p>
        </w:tc>
      </w:tr>
      <w:tr w:rsidR="00E1691C" w:rsidRPr="00365A03">
        <w:trPr>
          <w:trHeight w:val="585"/>
        </w:trPr>
        <w:tc>
          <w:tcPr>
            <w:tcW w:w="1843" w:type="dxa"/>
            <w:vMerge w:val="restart"/>
            <w:vAlign w:val="center"/>
          </w:tcPr>
          <w:p w:rsidR="00E1691C" w:rsidRPr="00365A03" w:rsidRDefault="00E1691C" w:rsidP="00574C32">
            <w:pPr>
              <w:pStyle w:val="Corpsdetexte1"/>
              <w:ind w:left="0"/>
            </w:pPr>
            <w:r w:rsidRPr="00365A03">
              <w:t>Domaines touchés</w:t>
            </w:r>
          </w:p>
        </w:tc>
        <w:tc>
          <w:tcPr>
            <w:tcW w:w="7594" w:type="dxa"/>
            <w:vAlign w:val="center"/>
          </w:tcPr>
          <w:p w:rsidR="00E1691C" w:rsidRPr="00365A03" w:rsidRDefault="00E1691C" w:rsidP="00574C32">
            <w:pPr>
              <w:pStyle w:val="Corpsdetexte1"/>
              <w:ind w:left="0"/>
            </w:pPr>
            <w:r w:rsidRPr="00365A03">
              <w:t xml:space="preserve">Marchandises : libre échange, </w:t>
            </w:r>
            <w:r w:rsidR="00B371C7" w:rsidRPr="00365A03">
              <w:t>multinationales</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Capitaux : banques étrangères, monnaie unique</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Main-d’œuvre : salaire et condition</w:t>
            </w:r>
            <w:r w:rsidR="00517C61" w:rsidRPr="00365A03">
              <w:t>s</w:t>
            </w:r>
            <w:r w:rsidRPr="00365A03">
              <w:t xml:space="preserve"> de travail</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Propriété intellectuelle : invention, loi</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 xml:space="preserve">Culture : </w:t>
            </w:r>
            <w:r w:rsidR="00B371C7" w:rsidRPr="00365A03">
              <w:t>Culture mondiale basée sur le modèle américain</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Environnement : loi sur la pollution</w:t>
            </w:r>
          </w:p>
        </w:tc>
      </w:tr>
      <w:tr w:rsidR="00E1691C" w:rsidRPr="00365A03">
        <w:trPr>
          <w:trHeight w:val="585"/>
        </w:trPr>
        <w:tc>
          <w:tcPr>
            <w:tcW w:w="1843" w:type="dxa"/>
            <w:vMerge/>
            <w:vAlign w:val="center"/>
          </w:tcPr>
          <w:p w:rsidR="00E1691C" w:rsidRPr="00365A03" w:rsidRDefault="00E1691C" w:rsidP="00574C32">
            <w:pPr>
              <w:pStyle w:val="Corpsdetexte1"/>
              <w:ind w:left="0"/>
            </w:pPr>
          </w:p>
        </w:tc>
        <w:tc>
          <w:tcPr>
            <w:tcW w:w="7594" w:type="dxa"/>
            <w:vAlign w:val="center"/>
          </w:tcPr>
          <w:p w:rsidR="00E1691C" w:rsidRPr="00365A03" w:rsidRDefault="00E1691C" w:rsidP="00574C32">
            <w:pPr>
              <w:pStyle w:val="Corpsdetexte1"/>
              <w:ind w:left="0"/>
            </w:pPr>
            <w:r w:rsidRPr="00365A03">
              <w:t>Droits de la personne : égalité des sexes</w:t>
            </w:r>
          </w:p>
        </w:tc>
      </w:tr>
      <w:tr w:rsidR="009D6D71" w:rsidRPr="00365A03">
        <w:trPr>
          <w:trHeight w:val="900"/>
        </w:trPr>
        <w:tc>
          <w:tcPr>
            <w:tcW w:w="1843" w:type="dxa"/>
            <w:vAlign w:val="center"/>
          </w:tcPr>
          <w:p w:rsidR="009D6D71" w:rsidRPr="00365A03" w:rsidRDefault="00756A6E" w:rsidP="00574C32">
            <w:pPr>
              <w:pStyle w:val="Corpsdetexte1"/>
              <w:ind w:left="0"/>
            </w:pPr>
            <w:r w:rsidRPr="00365A03">
              <w:t>Conséquences</w:t>
            </w:r>
          </w:p>
        </w:tc>
        <w:tc>
          <w:tcPr>
            <w:tcW w:w="7594" w:type="dxa"/>
            <w:vAlign w:val="center"/>
          </w:tcPr>
          <w:p w:rsidR="009D6D71" w:rsidRPr="00365A03" w:rsidRDefault="00756A6E" w:rsidP="00574C32">
            <w:pPr>
              <w:pStyle w:val="Corpsdetexte1"/>
              <w:ind w:left="0"/>
            </w:pPr>
            <w:r w:rsidRPr="00365A03">
              <w:t>Les échanges entre les pays sont multipliés dans tous les domaines</w:t>
            </w:r>
          </w:p>
        </w:tc>
      </w:tr>
    </w:tbl>
    <w:p w:rsidR="00445F9A" w:rsidRPr="00365A03" w:rsidRDefault="00445F9A" w:rsidP="009D6D71">
      <w:pPr>
        <w:rPr>
          <w:szCs w:val="96"/>
        </w:rPr>
      </w:pPr>
    </w:p>
    <w:p w:rsidR="00540D9B" w:rsidRPr="00365A03" w:rsidRDefault="00540D9B" w:rsidP="009D6D71">
      <w:pPr>
        <w:rPr>
          <w:szCs w:val="9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1691C" w:rsidRPr="00365A03">
        <w:trPr>
          <w:trHeight w:val="1299"/>
        </w:trPr>
        <w:tc>
          <w:tcPr>
            <w:tcW w:w="8930" w:type="dxa"/>
            <w:shd w:val="clear" w:color="auto" w:fill="auto"/>
          </w:tcPr>
          <w:p w:rsidR="00E1691C" w:rsidRPr="00365A03" w:rsidRDefault="00E1691C" w:rsidP="00574C32">
            <w:pPr>
              <w:pStyle w:val="NormalWeb"/>
              <w:jc w:val="center"/>
              <w:rPr>
                <w:rFonts w:ascii="Verdana" w:hAnsi="Verdana"/>
                <w:i/>
                <w:iCs/>
                <w:sz w:val="18"/>
                <w:szCs w:val="18"/>
              </w:rPr>
            </w:pPr>
            <w:r w:rsidRPr="00365A03">
              <w:rPr>
                <w:rStyle w:val="texte"/>
                <w:rFonts w:ascii="Verdana" w:hAnsi="Verdana"/>
                <w:i/>
                <w:iCs/>
                <w:sz w:val="18"/>
                <w:szCs w:val="18"/>
              </w:rPr>
              <w:t>« Ainsi, il faut comprendre qu'il y a deux visages de la mondialisation, l'un qui est purement technique, économique, fondé sur le profit. Et l'autre qui prépare une citoyenneté planétaire, et élabore une conscience d'appartenance à une patrie qui est la Terre. La conscience qui est en gestation à travers ces mouvements élabore une internationale citoyenne qui devrait nous conduire à civiliser la terre en une société monde. »</w:t>
            </w:r>
          </w:p>
          <w:p w:rsidR="00E1691C" w:rsidRPr="00365A03" w:rsidRDefault="00E1691C" w:rsidP="00574C32">
            <w:pPr>
              <w:pStyle w:val="NormalWeb"/>
              <w:jc w:val="center"/>
              <w:rPr>
                <w:sz w:val="18"/>
                <w:szCs w:val="18"/>
              </w:rPr>
            </w:pPr>
            <w:r w:rsidRPr="00365A03">
              <w:rPr>
                <w:rStyle w:val="texte"/>
                <w:rFonts w:ascii="Verdana" w:hAnsi="Verdana"/>
                <w:sz w:val="18"/>
                <w:szCs w:val="18"/>
              </w:rPr>
              <w:t xml:space="preserve">Edgar Morin, sociologue, cité dans </w:t>
            </w:r>
            <w:r w:rsidRPr="00365A03">
              <w:rPr>
                <w:rStyle w:val="texte"/>
                <w:rFonts w:ascii="Verdana" w:hAnsi="Verdana"/>
                <w:i/>
                <w:iCs/>
                <w:sz w:val="18"/>
                <w:szCs w:val="18"/>
              </w:rPr>
              <w:t>Libération</w:t>
            </w:r>
          </w:p>
        </w:tc>
      </w:tr>
    </w:tbl>
    <w:p w:rsidR="009403CE" w:rsidRPr="00365A03" w:rsidRDefault="009403CE" w:rsidP="00E44095">
      <w:pPr>
        <w:pStyle w:val="BodyTextJustifi"/>
      </w:pPr>
    </w:p>
    <w:p w:rsidR="008B53C9" w:rsidRPr="00365A03" w:rsidRDefault="00445F9A" w:rsidP="00540D9B">
      <w:pPr>
        <w:pStyle w:val="Titre2"/>
      </w:pPr>
      <w:r w:rsidRPr="00365A03">
        <w:br w:type="page"/>
      </w:r>
      <w:r w:rsidR="00540D9B" w:rsidRPr="00365A03">
        <w:lastRenderedPageBreak/>
        <w:t>Les fondements des relations économiques extérieures</w:t>
      </w:r>
    </w:p>
    <w:p w:rsidR="003E0B45" w:rsidRPr="00365A03" w:rsidRDefault="00540D9B" w:rsidP="00540D9B">
      <w:pPr>
        <w:pStyle w:val="Titre3"/>
      </w:pPr>
      <w:r w:rsidRPr="00365A03">
        <w:t>Les enjeux de la mondialisation</w:t>
      </w:r>
    </w:p>
    <w:p w:rsidR="003E0B45" w:rsidRPr="00365A03" w:rsidRDefault="003E0B45" w:rsidP="003E0B45">
      <w:pPr>
        <w:pStyle w:val="BodyTextJustifi"/>
      </w:pPr>
      <w:r w:rsidRPr="00365A03">
        <w:t xml:space="preserve">La mondialisation </w:t>
      </w:r>
      <w:r w:rsidRPr="00365A03">
        <w:rPr>
          <w:u w:val="single"/>
        </w:rPr>
        <w:t>économique</w:t>
      </w:r>
      <w:r w:rsidRPr="00365A03">
        <w:t xml:space="preserve"> c’est d’abolir le protectionniste pour favoriser le libre-échange.</w:t>
      </w:r>
    </w:p>
    <w:p w:rsidR="003E0B45" w:rsidRPr="00365A03" w:rsidRDefault="003E0B45" w:rsidP="003E0B4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459"/>
      </w:tblGrid>
      <w:tr w:rsidR="003E0B45" w:rsidRPr="00365A03">
        <w:trPr>
          <w:trHeight w:val="339"/>
        </w:trPr>
        <w:tc>
          <w:tcPr>
            <w:tcW w:w="9437" w:type="dxa"/>
            <w:gridSpan w:val="2"/>
            <w:shd w:val="clear" w:color="auto" w:fill="auto"/>
            <w:vAlign w:val="center"/>
          </w:tcPr>
          <w:p w:rsidR="003C20DC" w:rsidRPr="00365A03" w:rsidRDefault="003E0B45" w:rsidP="00574C32">
            <w:pPr>
              <w:jc w:val="center"/>
              <w:rPr>
                <w:rStyle w:val="texte"/>
                <w:rFonts w:ascii="Verdana" w:hAnsi="Verdana"/>
                <w:b/>
                <w:bCs/>
              </w:rPr>
            </w:pPr>
            <w:r w:rsidRPr="00365A03">
              <w:rPr>
                <w:rFonts w:ascii="Verdana" w:hAnsi="Verdana"/>
                <w:b/>
                <w:bCs/>
              </w:rPr>
              <w:t>Protectionniste</w:t>
            </w:r>
          </w:p>
        </w:tc>
      </w:tr>
      <w:tr w:rsidR="003E0B45" w:rsidRPr="00365A03">
        <w:trPr>
          <w:trHeight w:val="900"/>
        </w:trPr>
        <w:tc>
          <w:tcPr>
            <w:tcW w:w="1843" w:type="dxa"/>
            <w:shd w:val="clear" w:color="auto" w:fill="auto"/>
            <w:vAlign w:val="center"/>
          </w:tcPr>
          <w:p w:rsidR="003E0B45" w:rsidRPr="00365A03" w:rsidRDefault="003E0B45" w:rsidP="00574C32">
            <w:pPr>
              <w:pStyle w:val="Corpsdetexte1"/>
              <w:ind w:left="0"/>
            </w:pPr>
            <w:r w:rsidRPr="00365A03">
              <w:t>Définition</w:t>
            </w:r>
          </w:p>
        </w:tc>
        <w:tc>
          <w:tcPr>
            <w:tcW w:w="7594" w:type="dxa"/>
            <w:vAlign w:val="center"/>
          </w:tcPr>
          <w:p w:rsidR="003E0B45" w:rsidRPr="00365A03" w:rsidRDefault="003E0B45" w:rsidP="00574C32">
            <w:pPr>
              <w:pStyle w:val="Corpsdetexte1"/>
              <w:ind w:left="0"/>
            </w:pPr>
            <w:r w:rsidRPr="00365A03">
              <w:t>Les pays imposaient des restrictions à l’importation (droit de douane)</w:t>
            </w:r>
          </w:p>
        </w:tc>
      </w:tr>
      <w:tr w:rsidR="003E0B45" w:rsidRPr="00365A03">
        <w:trPr>
          <w:trHeight w:val="900"/>
        </w:trPr>
        <w:tc>
          <w:tcPr>
            <w:tcW w:w="1843" w:type="dxa"/>
            <w:vMerge w:val="restart"/>
            <w:shd w:val="clear" w:color="auto" w:fill="auto"/>
            <w:vAlign w:val="center"/>
          </w:tcPr>
          <w:p w:rsidR="003E0B45" w:rsidRPr="00365A03" w:rsidRDefault="003E0B45" w:rsidP="00574C32">
            <w:pPr>
              <w:pStyle w:val="Corpsdetexte1"/>
              <w:ind w:left="0"/>
            </w:pPr>
            <w:r w:rsidRPr="00365A03">
              <w:t>Buts</w:t>
            </w:r>
          </w:p>
        </w:tc>
        <w:tc>
          <w:tcPr>
            <w:tcW w:w="7594" w:type="dxa"/>
            <w:vAlign w:val="center"/>
          </w:tcPr>
          <w:p w:rsidR="003E0B45" w:rsidRPr="00365A03" w:rsidRDefault="003E0B45" w:rsidP="00574C32">
            <w:pPr>
              <w:pStyle w:val="Corpsdetexte1"/>
              <w:ind w:left="0"/>
            </w:pPr>
            <w:r w:rsidRPr="00365A03">
              <w:t>Empêcher la concurrence étrangère</w:t>
            </w:r>
          </w:p>
        </w:tc>
      </w:tr>
      <w:tr w:rsidR="003E0B45" w:rsidRPr="00365A03">
        <w:trPr>
          <w:trHeight w:val="900"/>
        </w:trPr>
        <w:tc>
          <w:tcPr>
            <w:tcW w:w="1843" w:type="dxa"/>
            <w:vMerge/>
            <w:shd w:val="clear" w:color="auto" w:fill="auto"/>
            <w:vAlign w:val="center"/>
          </w:tcPr>
          <w:p w:rsidR="003E0B45" w:rsidRPr="00365A03" w:rsidRDefault="003E0B45" w:rsidP="00574C32">
            <w:pPr>
              <w:pStyle w:val="Corpsdetexte1"/>
              <w:ind w:left="0"/>
            </w:pPr>
          </w:p>
        </w:tc>
        <w:tc>
          <w:tcPr>
            <w:tcW w:w="7594" w:type="dxa"/>
            <w:vAlign w:val="center"/>
          </w:tcPr>
          <w:p w:rsidR="003E0B45" w:rsidRPr="00365A03" w:rsidRDefault="003E0B45" w:rsidP="00574C32">
            <w:pPr>
              <w:pStyle w:val="Corpsdetexte1"/>
              <w:ind w:left="0"/>
            </w:pPr>
            <w:r w:rsidRPr="00365A03">
              <w:t>Protéger les secteurs économiques moins compétitifs</w:t>
            </w:r>
          </w:p>
        </w:tc>
      </w:tr>
      <w:tr w:rsidR="003E0B45" w:rsidRPr="00365A03">
        <w:trPr>
          <w:trHeight w:val="900"/>
        </w:trPr>
        <w:tc>
          <w:tcPr>
            <w:tcW w:w="1843" w:type="dxa"/>
            <w:vMerge/>
            <w:shd w:val="clear" w:color="auto" w:fill="auto"/>
            <w:vAlign w:val="center"/>
          </w:tcPr>
          <w:p w:rsidR="003E0B45" w:rsidRPr="00365A03" w:rsidRDefault="003E0B45" w:rsidP="00574C32">
            <w:pPr>
              <w:pStyle w:val="Corpsdetexte1"/>
              <w:ind w:left="0"/>
            </w:pPr>
          </w:p>
        </w:tc>
        <w:tc>
          <w:tcPr>
            <w:tcW w:w="7594" w:type="dxa"/>
            <w:vAlign w:val="center"/>
          </w:tcPr>
          <w:p w:rsidR="003E0B45" w:rsidRPr="00365A03" w:rsidRDefault="003E0B45" w:rsidP="00574C32">
            <w:pPr>
              <w:pStyle w:val="Corpsdetexte1"/>
              <w:ind w:left="0"/>
            </w:pPr>
            <w:r w:rsidRPr="00365A03">
              <w:t>Permette aux nouvelles entreprises de se développer dans un marché où il y a moins de concurrence</w:t>
            </w:r>
          </w:p>
        </w:tc>
      </w:tr>
      <w:tr w:rsidR="003E0B45" w:rsidRPr="00365A03">
        <w:trPr>
          <w:trHeight w:val="900"/>
        </w:trPr>
        <w:tc>
          <w:tcPr>
            <w:tcW w:w="1843" w:type="dxa"/>
            <w:shd w:val="clear" w:color="auto" w:fill="auto"/>
            <w:vAlign w:val="center"/>
          </w:tcPr>
          <w:p w:rsidR="003E0B45" w:rsidRPr="00365A03" w:rsidRDefault="003E0B45" w:rsidP="00574C32">
            <w:pPr>
              <w:pStyle w:val="Corpsdetexte1"/>
              <w:ind w:left="0"/>
            </w:pPr>
            <w:r w:rsidRPr="00365A03">
              <w:t>Frais de douane</w:t>
            </w:r>
          </w:p>
        </w:tc>
        <w:tc>
          <w:tcPr>
            <w:tcW w:w="7594" w:type="dxa"/>
            <w:vAlign w:val="center"/>
          </w:tcPr>
          <w:p w:rsidR="003E0B45" w:rsidRPr="00365A03" w:rsidRDefault="003E0B45" w:rsidP="00574C32">
            <w:pPr>
              <w:pStyle w:val="Corpsdetexte1"/>
              <w:ind w:left="0"/>
            </w:pPr>
            <w:r w:rsidRPr="00365A03">
              <w:t>Il y a une taxe à l’importation pour que les produits étrangers se vendent plus chers que les produits locaux</w:t>
            </w:r>
          </w:p>
        </w:tc>
      </w:tr>
      <w:tr w:rsidR="003E0B45" w:rsidRPr="00365A03">
        <w:trPr>
          <w:trHeight w:val="900"/>
        </w:trPr>
        <w:tc>
          <w:tcPr>
            <w:tcW w:w="1843" w:type="dxa"/>
            <w:shd w:val="clear" w:color="auto" w:fill="auto"/>
            <w:vAlign w:val="center"/>
          </w:tcPr>
          <w:p w:rsidR="003E0B45" w:rsidRPr="00365A03" w:rsidRDefault="003E0B45" w:rsidP="00574C32">
            <w:pPr>
              <w:pStyle w:val="Corpsdetexte1"/>
              <w:ind w:left="0"/>
            </w:pPr>
            <w:r w:rsidRPr="00365A03">
              <w:t>Quota</w:t>
            </w:r>
          </w:p>
        </w:tc>
        <w:tc>
          <w:tcPr>
            <w:tcW w:w="7594" w:type="dxa"/>
            <w:vAlign w:val="center"/>
          </w:tcPr>
          <w:p w:rsidR="003E0B45" w:rsidRPr="00365A03" w:rsidRDefault="003E0B45" w:rsidP="00574C32">
            <w:pPr>
              <w:pStyle w:val="Corpsdetexte1"/>
              <w:ind w:left="0"/>
            </w:pPr>
            <w:r w:rsidRPr="00365A03">
              <w:t>Limite à la quantité d’importation d’un produit donné</w:t>
            </w:r>
          </w:p>
        </w:tc>
      </w:tr>
      <w:tr w:rsidR="003E0B45" w:rsidRPr="00365A03">
        <w:trPr>
          <w:trHeight w:val="900"/>
        </w:trPr>
        <w:tc>
          <w:tcPr>
            <w:tcW w:w="1843" w:type="dxa"/>
            <w:shd w:val="clear" w:color="auto" w:fill="auto"/>
            <w:vAlign w:val="center"/>
          </w:tcPr>
          <w:p w:rsidR="003E0B45" w:rsidRPr="00365A03" w:rsidRDefault="003E0B45" w:rsidP="00574C32">
            <w:pPr>
              <w:pStyle w:val="Corpsdetexte1"/>
              <w:ind w:left="0"/>
            </w:pPr>
            <w:r w:rsidRPr="00365A03">
              <w:t>Dumping</w:t>
            </w:r>
          </w:p>
        </w:tc>
        <w:tc>
          <w:tcPr>
            <w:tcW w:w="7594" w:type="dxa"/>
            <w:vAlign w:val="center"/>
          </w:tcPr>
          <w:p w:rsidR="003E0B45" w:rsidRPr="00365A03" w:rsidRDefault="003E0B45" w:rsidP="00574C32">
            <w:pPr>
              <w:pStyle w:val="Corpsdetexte1"/>
              <w:ind w:left="0"/>
            </w:pPr>
            <w:r w:rsidRPr="00365A03">
              <w:t>Vendre à perte un produit sur les marchés extérieurs pour prendre des parts de marché ou écouler un surplus</w:t>
            </w:r>
          </w:p>
        </w:tc>
      </w:tr>
    </w:tbl>
    <w:p w:rsidR="009D1861" w:rsidRPr="00365A03" w:rsidRDefault="009D1861" w:rsidP="009D186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460"/>
      </w:tblGrid>
      <w:tr w:rsidR="003E0B45" w:rsidRPr="00365A03">
        <w:trPr>
          <w:trHeight w:val="339"/>
        </w:trPr>
        <w:tc>
          <w:tcPr>
            <w:tcW w:w="9437" w:type="dxa"/>
            <w:gridSpan w:val="2"/>
            <w:shd w:val="clear" w:color="auto" w:fill="auto"/>
            <w:vAlign w:val="center"/>
          </w:tcPr>
          <w:p w:rsidR="003E0B45" w:rsidRPr="00365A03" w:rsidRDefault="003E0B45" w:rsidP="00574C32">
            <w:pPr>
              <w:jc w:val="center"/>
              <w:rPr>
                <w:rStyle w:val="texte"/>
                <w:rFonts w:ascii="Verdana" w:hAnsi="Verdana"/>
                <w:b/>
                <w:bCs/>
              </w:rPr>
            </w:pPr>
            <w:r w:rsidRPr="00365A03">
              <w:rPr>
                <w:rFonts w:ascii="Verdana" w:hAnsi="Verdana"/>
                <w:b/>
                <w:bCs/>
              </w:rPr>
              <w:t>Libre-échange</w:t>
            </w:r>
          </w:p>
        </w:tc>
      </w:tr>
      <w:tr w:rsidR="003E0B45" w:rsidRPr="00365A03">
        <w:trPr>
          <w:trHeight w:val="900"/>
        </w:trPr>
        <w:tc>
          <w:tcPr>
            <w:tcW w:w="1843" w:type="dxa"/>
            <w:shd w:val="clear" w:color="auto" w:fill="auto"/>
            <w:vAlign w:val="center"/>
          </w:tcPr>
          <w:p w:rsidR="003E0B45" w:rsidRPr="00365A03" w:rsidRDefault="003E0B45" w:rsidP="00574C32">
            <w:pPr>
              <w:pStyle w:val="Corpsdetexte1"/>
              <w:ind w:left="0"/>
            </w:pPr>
            <w:r w:rsidRPr="00365A03">
              <w:t>Définition</w:t>
            </w:r>
          </w:p>
        </w:tc>
        <w:tc>
          <w:tcPr>
            <w:tcW w:w="7594" w:type="dxa"/>
            <w:vAlign w:val="center"/>
          </w:tcPr>
          <w:p w:rsidR="003E0B45" w:rsidRPr="00365A03" w:rsidRDefault="003E0B45" w:rsidP="00574C32">
            <w:pPr>
              <w:pStyle w:val="Corpsdetexte1"/>
              <w:ind w:left="0"/>
            </w:pPr>
            <w:r w:rsidRPr="00365A03">
              <w:t>Élimination des barrières commerciales (des mesures protectionnistes)</w:t>
            </w:r>
          </w:p>
        </w:tc>
      </w:tr>
      <w:tr w:rsidR="003E0B45" w:rsidRPr="00365A03">
        <w:trPr>
          <w:trHeight w:val="900"/>
        </w:trPr>
        <w:tc>
          <w:tcPr>
            <w:tcW w:w="1843" w:type="dxa"/>
            <w:vMerge w:val="restart"/>
            <w:shd w:val="clear" w:color="auto" w:fill="auto"/>
            <w:vAlign w:val="center"/>
          </w:tcPr>
          <w:p w:rsidR="003E0B45" w:rsidRPr="00365A03" w:rsidRDefault="003E0B45" w:rsidP="00574C32">
            <w:pPr>
              <w:pStyle w:val="Corpsdetexte1"/>
              <w:ind w:left="0"/>
            </w:pPr>
            <w:r w:rsidRPr="00365A03">
              <w:t>Accords de libre-échange</w:t>
            </w:r>
          </w:p>
        </w:tc>
        <w:tc>
          <w:tcPr>
            <w:tcW w:w="7594" w:type="dxa"/>
            <w:vAlign w:val="center"/>
          </w:tcPr>
          <w:p w:rsidR="003E0B45" w:rsidRPr="00365A03" w:rsidRDefault="003E0B45" w:rsidP="00574C32">
            <w:pPr>
              <w:pStyle w:val="Corpsdetexte1"/>
              <w:ind w:left="0"/>
            </w:pPr>
            <w:r w:rsidRPr="00365A03">
              <w:t xml:space="preserve">ALENA : </w:t>
            </w:r>
            <w:r w:rsidRPr="00365A03">
              <w:br/>
              <w:t xml:space="preserve">Accord de </w:t>
            </w:r>
            <w:r w:rsidR="00AB7775" w:rsidRPr="00365A03">
              <w:t>libre-échange</w:t>
            </w:r>
            <w:r w:rsidRPr="00365A03">
              <w:t xml:space="preserve"> nord-américain (Canada, États-Unis et Mexique)</w:t>
            </w:r>
          </w:p>
        </w:tc>
      </w:tr>
      <w:tr w:rsidR="003E0B45" w:rsidRPr="00365A03">
        <w:trPr>
          <w:trHeight w:val="900"/>
        </w:trPr>
        <w:tc>
          <w:tcPr>
            <w:tcW w:w="1843" w:type="dxa"/>
            <w:vMerge/>
            <w:shd w:val="clear" w:color="auto" w:fill="auto"/>
            <w:vAlign w:val="center"/>
          </w:tcPr>
          <w:p w:rsidR="003E0B45" w:rsidRPr="00365A03" w:rsidRDefault="003E0B45" w:rsidP="00574C32">
            <w:pPr>
              <w:pStyle w:val="Corpsdetexte1"/>
              <w:ind w:left="0"/>
            </w:pPr>
          </w:p>
        </w:tc>
        <w:tc>
          <w:tcPr>
            <w:tcW w:w="7594" w:type="dxa"/>
            <w:vAlign w:val="center"/>
          </w:tcPr>
          <w:p w:rsidR="003E0B45" w:rsidRPr="00365A03" w:rsidRDefault="003E0B45" w:rsidP="00574C32">
            <w:pPr>
              <w:pStyle w:val="Corpsdetexte1"/>
              <w:ind w:left="0"/>
            </w:pPr>
            <w:r w:rsidRPr="00365A03">
              <w:t>CEE </w:t>
            </w:r>
            <w:r w:rsidR="0090359D" w:rsidRPr="00365A03">
              <w:t xml:space="preserve">: </w:t>
            </w:r>
            <w:r w:rsidRPr="00365A03">
              <w:br/>
              <w:t>Communauté économique européenne</w:t>
            </w:r>
          </w:p>
        </w:tc>
      </w:tr>
      <w:tr w:rsidR="003E0B45" w:rsidRPr="00365A03">
        <w:trPr>
          <w:trHeight w:val="900"/>
        </w:trPr>
        <w:tc>
          <w:tcPr>
            <w:tcW w:w="1843" w:type="dxa"/>
            <w:vMerge/>
            <w:shd w:val="clear" w:color="auto" w:fill="auto"/>
            <w:vAlign w:val="center"/>
          </w:tcPr>
          <w:p w:rsidR="003E0B45" w:rsidRPr="00365A03" w:rsidRDefault="003E0B45" w:rsidP="00574C32">
            <w:pPr>
              <w:pStyle w:val="Corpsdetexte1"/>
              <w:ind w:left="0"/>
            </w:pPr>
          </w:p>
        </w:tc>
        <w:tc>
          <w:tcPr>
            <w:tcW w:w="7594" w:type="dxa"/>
            <w:vAlign w:val="center"/>
          </w:tcPr>
          <w:p w:rsidR="003E0B45" w:rsidRPr="00365A03" w:rsidRDefault="003E0B45" w:rsidP="00574C32">
            <w:pPr>
              <w:pStyle w:val="Corpsdetexte1"/>
              <w:ind w:left="0"/>
            </w:pPr>
            <w:r w:rsidRPr="00365A03">
              <w:t>ZLEA </w:t>
            </w:r>
            <w:r w:rsidR="0090359D" w:rsidRPr="00365A03">
              <w:t xml:space="preserve">: </w:t>
            </w:r>
            <w:r w:rsidRPr="00365A03">
              <w:br/>
              <w:t xml:space="preserve">Zone de </w:t>
            </w:r>
            <w:r w:rsidR="00AB7775" w:rsidRPr="00365A03">
              <w:t>libre-échange</w:t>
            </w:r>
            <w:r w:rsidRPr="00365A03">
              <w:t xml:space="preserve"> des Amériques</w:t>
            </w:r>
            <w:r w:rsidR="00AB7775" w:rsidRPr="00365A03">
              <w:t xml:space="preserve"> (échec)</w:t>
            </w:r>
          </w:p>
        </w:tc>
      </w:tr>
    </w:tbl>
    <w:p w:rsidR="009D1861" w:rsidRPr="00365A03" w:rsidRDefault="009D1861" w:rsidP="009D1861"/>
    <w:p w:rsidR="003E0B45" w:rsidRPr="00365A03" w:rsidRDefault="003E0B45" w:rsidP="003E0B45">
      <w:pPr>
        <w:pStyle w:val="Titre3"/>
      </w:pPr>
      <w:r w:rsidRPr="00365A03">
        <w:br w:type="page"/>
      </w:r>
      <w:r w:rsidRPr="00365A03">
        <w:lastRenderedPageBreak/>
        <w:t>Les conséquences de la mondialisation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449"/>
      </w:tblGrid>
      <w:tr w:rsidR="00A559AD" w:rsidRPr="00365A03">
        <w:trPr>
          <w:trHeight w:val="339"/>
        </w:trPr>
        <w:tc>
          <w:tcPr>
            <w:tcW w:w="9437" w:type="dxa"/>
            <w:gridSpan w:val="2"/>
            <w:shd w:val="clear" w:color="auto" w:fill="auto"/>
            <w:vAlign w:val="center"/>
          </w:tcPr>
          <w:p w:rsidR="00A559AD" w:rsidRPr="00365A03" w:rsidRDefault="00A559AD" w:rsidP="00574C32">
            <w:pPr>
              <w:pStyle w:val="Corpsdetexte1"/>
              <w:ind w:left="0"/>
              <w:jc w:val="center"/>
              <w:rPr>
                <w:rStyle w:val="texte"/>
                <w:b/>
                <w:bCs/>
              </w:rPr>
            </w:pPr>
            <w:r w:rsidRPr="00365A03">
              <w:rPr>
                <w:b/>
                <w:bCs/>
              </w:rPr>
              <w:t>Accroissement de la richesse</w:t>
            </w:r>
          </w:p>
        </w:tc>
      </w:tr>
      <w:tr w:rsidR="008B53C9" w:rsidRPr="00365A03">
        <w:trPr>
          <w:trHeight w:val="900"/>
        </w:trPr>
        <w:tc>
          <w:tcPr>
            <w:tcW w:w="1843" w:type="dxa"/>
            <w:vMerge w:val="restart"/>
            <w:vAlign w:val="center"/>
          </w:tcPr>
          <w:p w:rsidR="008B53C9" w:rsidRPr="00365A03" w:rsidRDefault="0021622C" w:rsidP="00574C32">
            <w:pPr>
              <w:pStyle w:val="Corpsdetexte1"/>
              <w:ind w:left="0"/>
            </w:pPr>
            <w:r w:rsidRPr="00365A03">
              <w:t>Avantages</w:t>
            </w:r>
          </w:p>
        </w:tc>
        <w:tc>
          <w:tcPr>
            <w:tcW w:w="7594" w:type="dxa"/>
            <w:vAlign w:val="center"/>
          </w:tcPr>
          <w:p w:rsidR="008B53C9" w:rsidRPr="00365A03" w:rsidRDefault="008B53C9" w:rsidP="00574C32">
            <w:pPr>
              <w:pStyle w:val="Corpsdetexte1"/>
              <w:ind w:left="0"/>
            </w:pPr>
            <w:r w:rsidRPr="00365A03">
              <w:rPr>
                <w:rStyle w:val="texte"/>
              </w:rPr>
              <w:t xml:space="preserve">L'ouverture des marchés est un puissant moteur de création de richesse, car la </w:t>
            </w:r>
            <w:r w:rsidR="004033D1" w:rsidRPr="00365A03">
              <w:rPr>
                <w:rStyle w:val="texte"/>
              </w:rPr>
              <w:t>libre concurrence</w:t>
            </w:r>
            <w:r w:rsidRPr="00365A03">
              <w:rPr>
                <w:rStyle w:val="texte"/>
              </w:rPr>
              <w:t xml:space="preserve"> stimule l'activité économique.</w:t>
            </w:r>
          </w:p>
        </w:tc>
      </w:tr>
      <w:tr w:rsidR="008B53C9" w:rsidRPr="00365A03">
        <w:trPr>
          <w:trHeight w:val="900"/>
        </w:trPr>
        <w:tc>
          <w:tcPr>
            <w:tcW w:w="1843" w:type="dxa"/>
            <w:vMerge/>
            <w:vAlign w:val="center"/>
          </w:tcPr>
          <w:p w:rsidR="008B53C9" w:rsidRPr="00365A03" w:rsidRDefault="008B53C9" w:rsidP="00574C32">
            <w:pPr>
              <w:pStyle w:val="Corpsdetexte1"/>
              <w:ind w:left="0"/>
            </w:pPr>
          </w:p>
        </w:tc>
        <w:tc>
          <w:tcPr>
            <w:tcW w:w="7594" w:type="dxa"/>
            <w:vAlign w:val="center"/>
          </w:tcPr>
          <w:p w:rsidR="008B53C9" w:rsidRPr="00365A03" w:rsidRDefault="008B53C9" w:rsidP="00574C32">
            <w:pPr>
              <w:pStyle w:val="Corpsdetexte1"/>
              <w:ind w:left="0"/>
            </w:pPr>
            <w:r w:rsidRPr="00365A03">
              <w:rPr>
                <w:rStyle w:val="texte"/>
              </w:rPr>
              <w:t>La division internationale du travail permet de mieux répartir les activités économiques selon les avantages qu'offre un lieu géographique</w:t>
            </w:r>
          </w:p>
        </w:tc>
      </w:tr>
      <w:tr w:rsidR="008B53C9" w:rsidRPr="00365A03">
        <w:trPr>
          <w:trHeight w:val="900"/>
        </w:trPr>
        <w:tc>
          <w:tcPr>
            <w:tcW w:w="1843" w:type="dxa"/>
            <w:vMerge/>
            <w:vAlign w:val="center"/>
          </w:tcPr>
          <w:p w:rsidR="008B53C9" w:rsidRPr="00365A03" w:rsidRDefault="008B53C9" w:rsidP="00574C32">
            <w:pPr>
              <w:pStyle w:val="Corpsdetexte1"/>
              <w:ind w:left="0"/>
            </w:pPr>
          </w:p>
        </w:tc>
        <w:tc>
          <w:tcPr>
            <w:tcW w:w="7594" w:type="dxa"/>
            <w:vAlign w:val="center"/>
          </w:tcPr>
          <w:p w:rsidR="008B53C9" w:rsidRPr="00365A03" w:rsidRDefault="009D1861" w:rsidP="00574C32">
            <w:pPr>
              <w:pStyle w:val="Corpsdetexte1"/>
              <w:ind w:left="0"/>
              <w:rPr>
                <w:rStyle w:val="texte"/>
              </w:rPr>
            </w:pPr>
            <w:r w:rsidRPr="00365A03">
              <w:rPr>
                <w:rStyle w:val="texte"/>
              </w:rPr>
              <w:t>L</w:t>
            </w:r>
            <w:r w:rsidR="008B53C9" w:rsidRPr="00365A03">
              <w:rPr>
                <w:rStyle w:val="texte"/>
              </w:rPr>
              <w:t xml:space="preserve">a libéralisation des échanges entraîne une baisse du coût de la </w:t>
            </w:r>
            <w:r w:rsidR="004033D1" w:rsidRPr="00365A03">
              <w:rPr>
                <w:rStyle w:val="texte"/>
              </w:rPr>
              <w:t>vie,</w:t>
            </w:r>
            <w:r w:rsidR="008B53C9" w:rsidRPr="00365A03">
              <w:rPr>
                <w:rStyle w:val="texte"/>
              </w:rPr>
              <w:t xml:space="preserve"> car la concurrence fait baisse les prix</w:t>
            </w:r>
          </w:p>
        </w:tc>
      </w:tr>
      <w:tr w:rsidR="00A559AD" w:rsidRPr="00365A03">
        <w:trPr>
          <w:trHeight w:val="900"/>
        </w:trPr>
        <w:tc>
          <w:tcPr>
            <w:tcW w:w="1843" w:type="dxa"/>
            <w:vMerge w:val="restart"/>
            <w:vAlign w:val="center"/>
          </w:tcPr>
          <w:p w:rsidR="00A559AD" w:rsidRPr="00365A03" w:rsidRDefault="0021622C" w:rsidP="00574C32">
            <w:pPr>
              <w:pStyle w:val="Corpsdetexte1"/>
              <w:ind w:left="0"/>
            </w:pPr>
            <w:r w:rsidRPr="00365A03">
              <w:t>Inconvénients</w:t>
            </w:r>
          </w:p>
        </w:tc>
        <w:tc>
          <w:tcPr>
            <w:tcW w:w="7594" w:type="dxa"/>
            <w:vAlign w:val="center"/>
          </w:tcPr>
          <w:p w:rsidR="00A559AD" w:rsidRPr="00365A03" w:rsidRDefault="00A559AD" w:rsidP="00574C32">
            <w:pPr>
              <w:pStyle w:val="Corpsdetexte1"/>
              <w:ind w:left="0"/>
              <w:rPr>
                <w:rStyle w:val="texte"/>
              </w:rPr>
            </w:pPr>
            <w:r w:rsidRPr="00365A03">
              <w:rPr>
                <w:rStyle w:val="texte"/>
              </w:rPr>
              <w:t xml:space="preserve">Les écarts de revenus entre pays riches et les pays pauvres augmentent. </w:t>
            </w:r>
          </w:p>
        </w:tc>
      </w:tr>
      <w:tr w:rsidR="00A559AD" w:rsidRPr="00365A03">
        <w:trPr>
          <w:trHeight w:val="900"/>
        </w:trPr>
        <w:tc>
          <w:tcPr>
            <w:tcW w:w="1843" w:type="dxa"/>
            <w:vMerge/>
            <w:vAlign w:val="center"/>
          </w:tcPr>
          <w:p w:rsidR="00A559AD" w:rsidRPr="00365A03" w:rsidRDefault="00A559AD" w:rsidP="00574C32">
            <w:pPr>
              <w:pStyle w:val="Corpsdetexte1"/>
              <w:ind w:left="0"/>
            </w:pPr>
          </w:p>
        </w:tc>
        <w:tc>
          <w:tcPr>
            <w:tcW w:w="7594" w:type="dxa"/>
            <w:vAlign w:val="center"/>
          </w:tcPr>
          <w:p w:rsidR="00A559AD" w:rsidRPr="00365A03" w:rsidRDefault="00A559AD" w:rsidP="00574C32">
            <w:pPr>
              <w:pStyle w:val="Corpsdetexte1"/>
              <w:ind w:left="0"/>
              <w:rPr>
                <w:rStyle w:val="texte"/>
              </w:rPr>
            </w:pPr>
            <w:r w:rsidRPr="00365A03">
              <w:rPr>
                <w:rStyle w:val="texte"/>
              </w:rPr>
              <w:t>15% de la population contrôlent 78% des revenus.</w:t>
            </w:r>
          </w:p>
        </w:tc>
      </w:tr>
    </w:tbl>
    <w:p w:rsidR="00B371C7" w:rsidRPr="00365A03" w:rsidRDefault="00B371C7" w:rsidP="00E44095">
      <w:pPr>
        <w:pStyle w:val="BodyTextJustifi"/>
      </w:pPr>
    </w:p>
    <w:p w:rsidR="00096762" w:rsidRPr="00365A03" w:rsidRDefault="00096762" w:rsidP="00E44095">
      <w:pPr>
        <w:pStyle w:val="BodyTextJustifi"/>
      </w:pPr>
    </w:p>
    <w:p w:rsidR="00096762" w:rsidRPr="00365A03" w:rsidRDefault="00096762" w:rsidP="00E44095">
      <w:pPr>
        <w:pStyle w:val="BodyTextJustifi"/>
      </w:pPr>
    </w:p>
    <w:p w:rsidR="008B53C9" w:rsidRPr="00365A03" w:rsidRDefault="008B53C9" w:rsidP="00A559AD">
      <w:pPr>
        <w:spacing w:before="100" w:beforeAutospacing="1" w:after="100" w:afterAutospacing="1"/>
        <w:jc w:val="center"/>
        <w:rPr>
          <w:rFonts w:ascii="Verdana" w:hAnsi="Verdana"/>
          <w:sz w:val="16"/>
          <w:szCs w:val="16"/>
        </w:rPr>
      </w:pPr>
      <w:r w:rsidRPr="00365A03">
        <w:rPr>
          <w:rFonts w:ascii="Verdana" w:hAnsi="Verdana"/>
          <w:b/>
          <w:bCs/>
          <w:sz w:val="16"/>
          <w:szCs w:val="16"/>
        </w:rPr>
        <w:t>La distribution du revenu mondial (1993)</w:t>
      </w:r>
      <w:r w:rsidRPr="00365A03">
        <w:rPr>
          <w:rFonts w:ascii="Verdana" w:hAnsi="Verdana"/>
          <w:sz w:val="16"/>
          <w:szCs w:val="16"/>
        </w:rPr>
        <w:br/>
        <w:t xml:space="preserve">Source : </w:t>
      </w:r>
      <w:r w:rsidRPr="00365A03">
        <w:rPr>
          <w:rFonts w:ascii="Verdana" w:hAnsi="Verdana"/>
          <w:i/>
          <w:iCs/>
          <w:sz w:val="16"/>
          <w:szCs w:val="16"/>
        </w:rPr>
        <w:t>Rapport sur le développement humain dans le monde</w:t>
      </w:r>
      <w:r w:rsidRPr="00365A03">
        <w:rPr>
          <w:rFonts w:ascii="Verdana" w:hAnsi="Verdana"/>
          <w:sz w:val="16"/>
          <w:szCs w:val="16"/>
        </w:rPr>
        <w:t>, Washington, 1995</w:t>
      </w:r>
    </w:p>
    <w:tbl>
      <w:tblPr>
        <w:tblW w:w="66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1474"/>
        <w:gridCol w:w="1474"/>
        <w:gridCol w:w="1475"/>
      </w:tblGrid>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 </w:t>
            </w:r>
          </w:p>
        </w:tc>
        <w:tc>
          <w:tcPr>
            <w:tcW w:w="1474" w:type="dxa"/>
            <w:shd w:val="clear" w:color="auto" w:fill="auto"/>
            <w:vAlign w:val="center"/>
          </w:tcPr>
          <w:p w:rsidR="00A559AD" w:rsidRPr="00365A03" w:rsidRDefault="00A559AD" w:rsidP="00574C32">
            <w:pPr>
              <w:jc w:val="center"/>
              <w:rPr>
                <w:rFonts w:ascii="Verdana" w:hAnsi="Verdana"/>
                <w:sz w:val="16"/>
                <w:szCs w:val="16"/>
              </w:rPr>
            </w:pPr>
            <w:r w:rsidRPr="00365A03">
              <w:rPr>
                <w:rFonts w:ascii="Verdana" w:hAnsi="Verdana"/>
                <w:sz w:val="16"/>
                <w:szCs w:val="16"/>
              </w:rPr>
              <w:t>% de la population mondiale</w:t>
            </w:r>
          </w:p>
        </w:tc>
        <w:tc>
          <w:tcPr>
            <w:tcW w:w="1474" w:type="dxa"/>
            <w:shd w:val="clear" w:color="auto" w:fill="auto"/>
            <w:vAlign w:val="center"/>
          </w:tcPr>
          <w:p w:rsidR="00A559AD" w:rsidRPr="00365A03" w:rsidRDefault="00A559AD" w:rsidP="00574C32">
            <w:pPr>
              <w:jc w:val="center"/>
              <w:rPr>
                <w:rFonts w:ascii="Verdana" w:hAnsi="Verdana"/>
                <w:sz w:val="16"/>
                <w:szCs w:val="16"/>
              </w:rPr>
            </w:pPr>
            <w:r w:rsidRPr="00365A03">
              <w:rPr>
                <w:rFonts w:ascii="Verdana" w:hAnsi="Verdana"/>
                <w:sz w:val="16"/>
                <w:szCs w:val="16"/>
              </w:rPr>
              <w:t>Revenu par habitant ($US)</w:t>
            </w:r>
          </w:p>
        </w:tc>
        <w:tc>
          <w:tcPr>
            <w:tcW w:w="1475" w:type="dxa"/>
            <w:shd w:val="clear" w:color="auto" w:fill="auto"/>
            <w:vAlign w:val="center"/>
          </w:tcPr>
          <w:p w:rsidR="00A559AD" w:rsidRPr="00365A03" w:rsidRDefault="00A559AD" w:rsidP="00574C32">
            <w:pPr>
              <w:jc w:val="center"/>
              <w:rPr>
                <w:rFonts w:ascii="Verdana" w:hAnsi="Verdana"/>
                <w:sz w:val="16"/>
                <w:szCs w:val="16"/>
              </w:rPr>
            </w:pPr>
            <w:r w:rsidRPr="00365A03">
              <w:rPr>
                <w:rFonts w:ascii="Verdana" w:hAnsi="Verdana"/>
                <w:sz w:val="16"/>
                <w:szCs w:val="16"/>
              </w:rPr>
              <w:t>% du revenu mondial</w:t>
            </w:r>
          </w:p>
        </w:tc>
      </w:tr>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 xml:space="preserve">Afrique </w:t>
            </w:r>
            <w:r w:rsidR="004033D1" w:rsidRPr="00365A03">
              <w:rPr>
                <w:rFonts w:ascii="Verdana" w:hAnsi="Verdana"/>
                <w:sz w:val="16"/>
                <w:szCs w:val="16"/>
              </w:rPr>
              <w:t>subsaharienne</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10,9 </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520 </w:t>
            </w:r>
          </w:p>
        </w:tc>
        <w:tc>
          <w:tcPr>
            <w:tcW w:w="1475"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1,3 </w:t>
            </w:r>
          </w:p>
        </w:tc>
      </w:tr>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Asie du Sud-Est</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21,7 </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310 </w:t>
            </w:r>
          </w:p>
        </w:tc>
        <w:tc>
          <w:tcPr>
            <w:tcW w:w="1475"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1,5 </w:t>
            </w:r>
          </w:p>
        </w:tc>
      </w:tr>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Chine</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21,4 </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490 </w:t>
            </w:r>
          </w:p>
        </w:tc>
        <w:tc>
          <w:tcPr>
            <w:tcW w:w="1475"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2,4 </w:t>
            </w:r>
          </w:p>
        </w:tc>
      </w:tr>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Europe de l'Est, CEI</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7,1 </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2665 </w:t>
            </w:r>
          </w:p>
        </w:tc>
        <w:tc>
          <w:tcPr>
            <w:tcW w:w="1475"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4,4 </w:t>
            </w:r>
          </w:p>
        </w:tc>
      </w:tr>
      <w:tr w:rsidR="00A559AD" w:rsidRPr="00365A03">
        <w:trPr>
          <w:jc w:val="center"/>
        </w:trPr>
        <w:tc>
          <w:tcPr>
            <w:tcW w:w="2268" w:type="dxa"/>
            <w:shd w:val="clear" w:color="auto" w:fill="auto"/>
          </w:tcPr>
          <w:p w:rsidR="00A559AD" w:rsidRPr="00365A03" w:rsidRDefault="00A559AD" w:rsidP="008B53C9">
            <w:pPr>
              <w:rPr>
                <w:rFonts w:ascii="Verdana" w:hAnsi="Verdana"/>
                <w:sz w:val="16"/>
                <w:szCs w:val="16"/>
              </w:rPr>
            </w:pPr>
            <w:r w:rsidRPr="00365A03">
              <w:rPr>
                <w:rFonts w:ascii="Verdana" w:hAnsi="Verdana"/>
                <w:sz w:val="16"/>
                <w:szCs w:val="16"/>
              </w:rPr>
              <w:t>Pays de l'OCDE</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14,7 </w:t>
            </w:r>
          </w:p>
        </w:tc>
        <w:tc>
          <w:tcPr>
            <w:tcW w:w="1474"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22 924 </w:t>
            </w:r>
          </w:p>
        </w:tc>
        <w:tc>
          <w:tcPr>
            <w:tcW w:w="1475" w:type="dxa"/>
            <w:shd w:val="clear" w:color="auto" w:fill="auto"/>
            <w:vAlign w:val="center"/>
          </w:tcPr>
          <w:p w:rsidR="00A559AD" w:rsidRPr="00365A03" w:rsidRDefault="00A559AD" w:rsidP="00574C32">
            <w:pPr>
              <w:jc w:val="right"/>
              <w:rPr>
                <w:rFonts w:ascii="Verdana" w:hAnsi="Verdana"/>
                <w:sz w:val="16"/>
                <w:szCs w:val="16"/>
              </w:rPr>
            </w:pPr>
            <w:r w:rsidRPr="00365A03">
              <w:rPr>
                <w:rFonts w:ascii="Verdana" w:hAnsi="Verdana"/>
                <w:sz w:val="16"/>
                <w:szCs w:val="16"/>
              </w:rPr>
              <w:t xml:space="preserve">77,9 </w:t>
            </w:r>
          </w:p>
        </w:tc>
      </w:tr>
    </w:tbl>
    <w:p w:rsidR="00A559AD" w:rsidRPr="00365A03" w:rsidRDefault="00365A03" w:rsidP="00A559AD">
      <w:pPr>
        <w:spacing w:before="100" w:beforeAutospacing="1" w:after="100" w:afterAutospacing="1"/>
        <w:jc w:val="center"/>
        <w:rPr>
          <w:sz w:val="24"/>
          <w:szCs w:val="24"/>
        </w:rPr>
      </w:pPr>
      <w:hyperlink r:id="rId13" w:history="1">
        <w:r w:rsidR="008B53C9" w:rsidRPr="00365A03">
          <w:rPr>
            <w:rFonts w:ascii="Trebuchet MS" w:hAnsi="Trebuchet MS"/>
            <w:color w:val="0000FF"/>
            <w:u w:val="single"/>
          </w:rPr>
          <w:br/>
        </w:r>
      </w:hyperlink>
    </w:p>
    <w:p w:rsidR="00540D9B" w:rsidRPr="00365A03" w:rsidRDefault="00540D9B">
      <w:r w:rsidRPr="00365A03">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369"/>
      </w:tblGrid>
      <w:tr w:rsidR="00A559AD" w:rsidRPr="00365A03">
        <w:trPr>
          <w:trHeight w:val="339"/>
        </w:trPr>
        <w:tc>
          <w:tcPr>
            <w:tcW w:w="9513" w:type="dxa"/>
            <w:gridSpan w:val="2"/>
            <w:shd w:val="clear" w:color="auto" w:fill="auto"/>
            <w:vAlign w:val="center"/>
          </w:tcPr>
          <w:p w:rsidR="00A559AD" w:rsidRPr="00365A03" w:rsidRDefault="00540D9B" w:rsidP="00574C32">
            <w:pPr>
              <w:pStyle w:val="Corpsdetexte1"/>
              <w:ind w:left="0"/>
              <w:jc w:val="center"/>
              <w:rPr>
                <w:rStyle w:val="texte"/>
                <w:b/>
                <w:bCs/>
              </w:rPr>
            </w:pPr>
            <w:r w:rsidRPr="00365A03">
              <w:rPr>
                <w:b/>
              </w:rPr>
              <w:lastRenderedPageBreak/>
              <w:br w:type="page"/>
            </w:r>
            <w:r w:rsidR="00016C33" w:rsidRPr="00365A03">
              <w:rPr>
                <w:b/>
              </w:rPr>
              <w:t>Autres impacts de la mondialisation</w:t>
            </w:r>
          </w:p>
        </w:tc>
      </w:tr>
      <w:tr w:rsidR="00A559AD" w:rsidRPr="00365A03" w:rsidTr="00E35521">
        <w:trPr>
          <w:trHeight w:val="1351"/>
        </w:trPr>
        <w:tc>
          <w:tcPr>
            <w:tcW w:w="1926" w:type="dxa"/>
            <w:shd w:val="clear" w:color="auto" w:fill="auto"/>
            <w:vAlign w:val="center"/>
          </w:tcPr>
          <w:p w:rsidR="00A559AD" w:rsidRPr="00365A03" w:rsidRDefault="00016C33" w:rsidP="00574C32">
            <w:pPr>
              <w:pStyle w:val="Corpsdetexte1"/>
              <w:ind w:left="0"/>
            </w:pPr>
            <w:r w:rsidRPr="00365A03">
              <w:rPr>
                <w:bCs/>
              </w:rPr>
              <w:t>Perte de la souveraineté des États</w:t>
            </w:r>
          </w:p>
        </w:tc>
        <w:tc>
          <w:tcPr>
            <w:tcW w:w="7587" w:type="dxa"/>
            <w:vAlign w:val="center"/>
          </w:tcPr>
          <w:p w:rsidR="00A559AD" w:rsidRPr="00365A03" w:rsidRDefault="00A559AD" w:rsidP="00574C32">
            <w:pPr>
              <w:pStyle w:val="Corpsdetexte1"/>
              <w:ind w:left="0"/>
              <w:rPr>
                <w:rStyle w:val="texte"/>
              </w:rPr>
            </w:pPr>
            <w:r w:rsidRPr="00365A03">
              <w:rPr>
                <w:rStyle w:val="texte"/>
              </w:rPr>
              <w:t xml:space="preserve">La libéralisation de l’économie oblige les pays à respecter les règles de commerce international. </w:t>
            </w:r>
          </w:p>
        </w:tc>
      </w:tr>
      <w:tr w:rsidR="00016C33" w:rsidRPr="00365A03">
        <w:trPr>
          <w:trHeight w:val="900"/>
        </w:trPr>
        <w:tc>
          <w:tcPr>
            <w:tcW w:w="1926" w:type="dxa"/>
            <w:shd w:val="clear" w:color="auto" w:fill="auto"/>
            <w:vAlign w:val="center"/>
          </w:tcPr>
          <w:p w:rsidR="00016C33" w:rsidRPr="00365A03" w:rsidRDefault="00016C33" w:rsidP="00574C32">
            <w:pPr>
              <w:pStyle w:val="Corpsdetexte1"/>
              <w:ind w:left="0"/>
              <w:rPr>
                <w:bCs/>
              </w:rPr>
            </w:pPr>
            <w:r w:rsidRPr="00365A03">
              <w:rPr>
                <w:bCs/>
              </w:rPr>
              <w:t>Emploi et normes sociales</w:t>
            </w:r>
          </w:p>
        </w:tc>
        <w:tc>
          <w:tcPr>
            <w:tcW w:w="7587" w:type="dxa"/>
            <w:vAlign w:val="center"/>
          </w:tcPr>
          <w:p w:rsidR="00016C33" w:rsidRPr="00365A03" w:rsidRDefault="00016C33" w:rsidP="00574C32">
            <w:pPr>
              <w:pStyle w:val="Corpsdetexte1"/>
              <w:ind w:left="0"/>
              <w:rPr>
                <w:rStyle w:val="texte"/>
              </w:rPr>
            </w:pPr>
            <w:r w:rsidRPr="00365A03">
              <w:rPr>
                <w:rStyle w:val="texte"/>
              </w:rPr>
              <w:t>Le chômage créé par le déplacement des emplois d’un pays à l’autre est du chômage</w:t>
            </w:r>
            <w:r w:rsidRPr="00365A03">
              <w:rPr>
                <w:rStyle w:val="texte"/>
                <w:u w:val="single"/>
              </w:rPr>
              <w:t xml:space="preserve"> structurel</w:t>
            </w:r>
          </w:p>
        </w:tc>
      </w:tr>
      <w:tr w:rsidR="00016C33" w:rsidRPr="00365A03">
        <w:trPr>
          <w:trHeight w:val="900"/>
        </w:trPr>
        <w:tc>
          <w:tcPr>
            <w:tcW w:w="1926" w:type="dxa"/>
            <w:vMerge w:val="restart"/>
            <w:shd w:val="clear" w:color="auto" w:fill="auto"/>
            <w:vAlign w:val="center"/>
          </w:tcPr>
          <w:p w:rsidR="00016C33" w:rsidRPr="00365A03" w:rsidRDefault="00016C33" w:rsidP="00574C32">
            <w:pPr>
              <w:pStyle w:val="Corpsdetexte1"/>
              <w:ind w:left="0"/>
              <w:rPr>
                <w:bCs/>
              </w:rPr>
            </w:pPr>
            <w:r w:rsidRPr="00365A03">
              <w:rPr>
                <w:rStyle w:val="soustitre"/>
                <w:bCs/>
              </w:rPr>
              <w:t>Culture</w:t>
            </w:r>
          </w:p>
        </w:tc>
        <w:tc>
          <w:tcPr>
            <w:tcW w:w="7587" w:type="dxa"/>
            <w:vAlign w:val="center"/>
          </w:tcPr>
          <w:p w:rsidR="00016C33" w:rsidRPr="00365A03" w:rsidRDefault="00016C33" w:rsidP="00574C32">
            <w:pPr>
              <w:pStyle w:val="Corpsdetexte1"/>
              <w:ind w:left="0"/>
              <w:rPr>
                <w:rStyle w:val="texte"/>
              </w:rPr>
            </w:pPr>
            <w:r w:rsidRPr="00365A03">
              <w:t>Culture mondiale se développe selon le modèle américain</w:t>
            </w:r>
          </w:p>
        </w:tc>
      </w:tr>
      <w:tr w:rsidR="00016C33" w:rsidRPr="00365A03">
        <w:trPr>
          <w:trHeight w:val="900"/>
        </w:trPr>
        <w:tc>
          <w:tcPr>
            <w:tcW w:w="1926" w:type="dxa"/>
            <w:vMerge/>
            <w:shd w:val="clear" w:color="auto" w:fill="auto"/>
            <w:vAlign w:val="center"/>
          </w:tcPr>
          <w:p w:rsidR="00016C33" w:rsidRPr="00365A03" w:rsidRDefault="00016C33" w:rsidP="00574C32">
            <w:pPr>
              <w:pStyle w:val="Corpsdetexte1"/>
              <w:ind w:left="0"/>
              <w:rPr>
                <w:bCs/>
              </w:rPr>
            </w:pPr>
          </w:p>
        </w:tc>
        <w:tc>
          <w:tcPr>
            <w:tcW w:w="7587" w:type="dxa"/>
            <w:vAlign w:val="center"/>
          </w:tcPr>
          <w:p w:rsidR="00016C33" w:rsidRPr="00365A03" w:rsidRDefault="00016C33" w:rsidP="00574C32">
            <w:pPr>
              <w:pStyle w:val="Corpsdetexte1"/>
              <w:ind w:left="0"/>
            </w:pPr>
            <w:r w:rsidRPr="00365A03">
              <w:rPr>
                <w:rStyle w:val="texte"/>
              </w:rPr>
              <w:t>Omniprésence de l'anglais lui donne un pouvoir d’attraction</w:t>
            </w:r>
          </w:p>
        </w:tc>
      </w:tr>
      <w:tr w:rsidR="00016C33" w:rsidRPr="00365A03">
        <w:trPr>
          <w:trHeight w:val="900"/>
        </w:trPr>
        <w:tc>
          <w:tcPr>
            <w:tcW w:w="1926" w:type="dxa"/>
            <w:vMerge w:val="restart"/>
            <w:shd w:val="clear" w:color="auto" w:fill="auto"/>
            <w:vAlign w:val="center"/>
          </w:tcPr>
          <w:p w:rsidR="00016C33" w:rsidRPr="00365A03" w:rsidRDefault="00016C33" w:rsidP="00574C32">
            <w:pPr>
              <w:pStyle w:val="Corpsdetexte1"/>
              <w:ind w:left="0"/>
              <w:rPr>
                <w:bCs/>
              </w:rPr>
            </w:pPr>
            <w:r w:rsidRPr="00365A03">
              <w:rPr>
                <w:rStyle w:val="soustitre"/>
                <w:bCs/>
              </w:rPr>
              <w:t>Environnement</w:t>
            </w:r>
          </w:p>
        </w:tc>
        <w:tc>
          <w:tcPr>
            <w:tcW w:w="7587" w:type="dxa"/>
            <w:vAlign w:val="center"/>
          </w:tcPr>
          <w:p w:rsidR="00016C33" w:rsidRPr="00365A03" w:rsidRDefault="00016C33" w:rsidP="00E35521">
            <w:pPr>
              <w:pStyle w:val="Corpsdetexte1"/>
              <w:ind w:left="0"/>
              <w:rPr>
                <w:rStyle w:val="texte"/>
              </w:rPr>
            </w:pPr>
            <w:r w:rsidRPr="00365A03">
              <w:t>Les lois environnementales sont plus développées dans les pays développés que dans les pays en développement</w:t>
            </w:r>
          </w:p>
        </w:tc>
      </w:tr>
      <w:tr w:rsidR="00016C33" w:rsidRPr="00365A03">
        <w:trPr>
          <w:trHeight w:val="900"/>
        </w:trPr>
        <w:tc>
          <w:tcPr>
            <w:tcW w:w="1926" w:type="dxa"/>
            <w:vMerge/>
            <w:shd w:val="clear" w:color="auto" w:fill="auto"/>
            <w:vAlign w:val="center"/>
          </w:tcPr>
          <w:p w:rsidR="00016C33" w:rsidRPr="00365A03" w:rsidRDefault="00016C33" w:rsidP="00574C32">
            <w:pPr>
              <w:pStyle w:val="Corpsdetexte1"/>
              <w:ind w:left="0"/>
              <w:rPr>
                <w:rStyle w:val="soustitre"/>
                <w:b/>
                <w:bCs/>
              </w:rPr>
            </w:pPr>
          </w:p>
        </w:tc>
        <w:tc>
          <w:tcPr>
            <w:tcW w:w="7587" w:type="dxa"/>
            <w:vAlign w:val="center"/>
          </w:tcPr>
          <w:p w:rsidR="00016C33" w:rsidRPr="00365A03" w:rsidRDefault="00016C33" w:rsidP="00574C32">
            <w:pPr>
              <w:pStyle w:val="Corpsdetexte1"/>
              <w:ind w:left="0"/>
            </w:pPr>
            <w:r w:rsidRPr="00365A03">
              <w:t xml:space="preserve">Les États-Unis ont résilié le protocole de Kyoto sur la réduction des gaz à effet de serre parce qu’il : nuisait à leur économie </w:t>
            </w:r>
          </w:p>
        </w:tc>
      </w:tr>
      <w:tr w:rsidR="00016C33" w:rsidRPr="00365A03">
        <w:trPr>
          <w:trHeight w:val="900"/>
        </w:trPr>
        <w:tc>
          <w:tcPr>
            <w:tcW w:w="1926" w:type="dxa"/>
            <w:vMerge/>
            <w:shd w:val="clear" w:color="auto" w:fill="auto"/>
            <w:vAlign w:val="center"/>
          </w:tcPr>
          <w:p w:rsidR="00016C33" w:rsidRPr="00365A03" w:rsidRDefault="00016C33" w:rsidP="00574C32">
            <w:pPr>
              <w:pStyle w:val="Corpsdetexte1"/>
              <w:ind w:left="0"/>
              <w:rPr>
                <w:rStyle w:val="soustitre"/>
                <w:b/>
                <w:bCs/>
              </w:rPr>
            </w:pPr>
          </w:p>
        </w:tc>
        <w:tc>
          <w:tcPr>
            <w:tcW w:w="7587" w:type="dxa"/>
            <w:vAlign w:val="center"/>
          </w:tcPr>
          <w:p w:rsidR="00016C33" w:rsidRPr="00365A03" w:rsidRDefault="00016C33" w:rsidP="00574C32">
            <w:pPr>
              <w:pStyle w:val="Corpsdetexte1"/>
              <w:ind w:left="0"/>
            </w:pPr>
            <w:r w:rsidRPr="00365A03">
              <w:t>Principaux problèmes environnementaux : effet de serre et changements climatiques, diminution de la biodiversité, déforestation, etc.</w:t>
            </w:r>
          </w:p>
        </w:tc>
      </w:tr>
    </w:tbl>
    <w:p w:rsidR="00540D9B" w:rsidRPr="00365A03" w:rsidRDefault="00540D9B"/>
    <w:p w:rsidR="00540D9B" w:rsidRPr="00365A03" w:rsidRDefault="00540D9B"/>
    <w:p w:rsidR="008B53C9" w:rsidRPr="00365A03" w:rsidRDefault="008B53C9" w:rsidP="00E44095">
      <w:pPr>
        <w:pStyle w:val="BodyTextJustifi"/>
      </w:pPr>
    </w:p>
    <w:p w:rsidR="00244B67" w:rsidRPr="00365A03" w:rsidRDefault="00244B67" w:rsidP="00E44095">
      <w:pPr>
        <w:pStyle w:val="BodyTextJustifi"/>
      </w:pPr>
    </w:p>
    <w:p w:rsidR="00540D9B" w:rsidRPr="00365A03" w:rsidRDefault="00540D9B" w:rsidP="003C20DC">
      <w:pPr>
        <w:pStyle w:val="BodyTextJustifi"/>
      </w:pPr>
    </w:p>
    <w:p w:rsidR="003C20DC" w:rsidRPr="00365A03" w:rsidRDefault="003C20DC" w:rsidP="003C20DC">
      <w:pPr>
        <w:pStyle w:val="BodyTextJustifi"/>
      </w:pPr>
    </w:p>
    <w:p w:rsidR="003C20DC" w:rsidRPr="00365A03" w:rsidRDefault="003C20DC" w:rsidP="003C20DC">
      <w:pPr>
        <w:pStyle w:val="BodyTextJustifi"/>
      </w:pPr>
      <w:r w:rsidRPr="00365A03">
        <w:rPr>
          <w:b/>
          <w:bCs/>
        </w:rPr>
        <w:t>Benjamin Barber, auteur de Djihad versus McWorld </w:t>
      </w:r>
      <w:r w:rsidRPr="00365A03">
        <w:t>:</w:t>
      </w:r>
      <w:r w:rsidR="00096762" w:rsidRPr="00365A03">
        <w:t xml:space="preserve"> </w:t>
      </w:r>
      <w:r w:rsidRPr="00365A03">
        <w:t xml:space="preserve">« Le problème ne se situe pas avec le capitalisme en tant que tel, mais avec l’idée que, à lui seul, le capitalisme peut répondre à tous les besoins humains et fournir la solution à tous les problèmes. » </w:t>
      </w:r>
    </w:p>
    <w:p w:rsidR="00AB29A9" w:rsidRPr="00365A03" w:rsidRDefault="00AB29A9" w:rsidP="003C20DC">
      <w:pPr>
        <w:pStyle w:val="BodyTextJustifi"/>
      </w:pPr>
    </w:p>
    <w:p w:rsidR="00540D9B" w:rsidRPr="00365A03" w:rsidRDefault="00540D9B" w:rsidP="003C20DC">
      <w:pPr>
        <w:pStyle w:val="BodyTextJustifi"/>
      </w:pPr>
    </w:p>
    <w:p w:rsidR="00540D9B" w:rsidRPr="00365A03" w:rsidRDefault="00540D9B" w:rsidP="003C20DC">
      <w:pPr>
        <w:pStyle w:val="BodyTextJustifi"/>
      </w:pPr>
      <w:r w:rsidRPr="00365A03">
        <w:t xml:space="preserve">Voir aussi : http://www.src.ca/nouvelles/dossiers/mondialisation/ </w:t>
      </w:r>
    </w:p>
    <w:p w:rsidR="003E0B45" w:rsidRPr="00365A03" w:rsidRDefault="003E0B45" w:rsidP="003E0B45">
      <w:pPr>
        <w:pStyle w:val="BodyTextJustifi"/>
        <w:rPr>
          <w:b/>
          <w:bCs/>
        </w:rPr>
      </w:pPr>
    </w:p>
    <w:p w:rsidR="003E0B45" w:rsidRPr="00365A03" w:rsidRDefault="003E0B45" w:rsidP="003E0B45">
      <w:pPr>
        <w:pStyle w:val="BodyTextJustifi"/>
        <w:rPr>
          <w:b/>
          <w:bCs/>
        </w:rPr>
      </w:pPr>
    </w:p>
    <w:p w:rsidR="00B22655" w:rsidRPr="00365A03" w:rsidRDefault="00B22655" w:rsidP="00AB29A9">
      <w:pPr>
        <w:pStyle w:val="BodyTextJustifi"/>
        <w:jc w:val="center"/>
        <w:rPr>
          <w:b/>
          <w:bCs/>
        </w:rPr>
      </w:pPr>
    </w:p>
    <w:p w:rsidR="0054682C" w:rsidRPr="00365A03" w:rsidRDefault="00B22655" w:rsidP="0054682C">
      <w:pPr>
        <w:pStyle w:val="Titre3"/>
      </w:pPr>
      <w:r w:rsidRPr="00365A03">
        <w:br w:type="page"/>
      </w:r>
      <w:r w:rsidR="005B186A" w:rsidRPr="00365A03">
        <w:t xml:space="preserve"> </w:t>
      </w:r>
      <w:r w:rsidR="0054682C" w:rsidRPr="00365A03">
        <w:t>Les avantages absolus</w:t>
      </w:r>
    </w:p>
    <w:p w:rsidR="0054682C" w:rsidRPr="00365A03" w:rsidRDefault="0054682C" w:rsidP="0054682C">
      <w:pPr>
        <w:pStyle w:val="BodyTextJustifi"/>
      </w:pPr>
      <w:r w:rsidRPr="00365A03">
        <w:t xml:space="preserve">Chaque pays dispose d’un réservoir de richesses naturelles et de ressources humaines et techniques. </w:t>
      </w:r>
      <w:r w:rsidRPr="00365A03">
        <w:rPr>
          <w:u w:val="single"/>
        </w:rPr>
        <w:t>Ce réservoir est différent d’un pays à l’autre.</w:t>
      </w:r>
      <w:r w:rsidRPr="00365A03">
        <w:t xml:space="preserve"> Le climat, la qualité du sol et du sous-sol, les bassins hydrographiques, la main-d’œuvre, son importance en nombre et en qualité, le niveau de développement économique, tous ces facteurs contribuent à favoriser la spécialisation des pays dans la production de biens particuliers.</w:t>
      </w:r>
    </w:p>
    <w:p w:rsidR="0054682C" w:rsidRPr="00365A03" w:rsidRDefault="0054682C" w:rsidP="0054682C">
      <w:pPr>
        <w:pStyle w:val="BodyTextJustifi"/>
        <w:jc w:val="center"/>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459"/>
      </w:tblGrid>
      <w:tr w:rsidR="0054682C" w:rsidRPr="00365A03">
        <w:trPr>
          <w:trHeight w:val="803"/>
        </w:trPr>
        <w:tc>
          <w:tcPr>
            <w:tcW w:w="1843" w:type="dxa"/>
            <w:vMerge w:val="restart"/>
            <w:vAlign w:val="center"/>
          </w:tcPr>
          <w:p w:rsidR="0054682C" w:rsidRPr="00365A03" w:rsidRDefault="0054682C" w:rsidP="0054682C">
            <w:pPr>
              <w:pStyle w:val="Corpsdetexte1"/>
              <w:ind w:left="0"/>
            </w:pPr>
            <w:r w:rsidRPr="00365A03">
              <w:t>Avantage absolu</w:t>
            </w:r>
          </w:p>
        </w:tc>
        <w:tc>
          <w:tcPr>
            <w:tcW w:w="7594" w:type="dxa"/>
            <w:tcBorders>
              <w:bottom w:val="nil"/>
            </w:tcBorders>
            <w:vAlign w:val="center"/>
          </w:tcPr>
          <w:p w:rsidR="0054682C" w:rsidRPr="00365A03" w:rsidRDefault="0054682C" w:rsidP="0054682C">
            <w:pPr>
              <w:pStyle w:val="Corpsdetexte1"/>
              <w:ind w:left="0"/>
            </w:pPr>
            <w:r w:rsidRPr="00365A03">
              <w:t>Chaque pays à un avantage absolu à se spécialiser dans certaines productions…</w:t>
            </w:r>
          </w:p>
        </w:tc>
      </w:tr>
      <w:tr w:rsidR="0054682C" w:rsidRPr="00365A03">
        <w:trPr>
          <w:trHeight w:val="802"/>
        </w:trPr>
        <w:tc>
          <w:tcPr>
            <w:tcW w:w="1843" w:type="dxa"/>
            <w:vMerge/>
            <w:vAlign w:val="center"/>
          </w:tcPr>
          <w:p w:rsidR="0054682C" w:rsidRPr="00365A03" w:rsidRDefault="0054682C" w:rsidP="0054682C">
            <w:pPr>
              <w:pStyle w:val="Corpsdetexte1"/>
              <w:ind w:left="0"/>
            </w:pPr>
          </w:p>
        </w:tc>
        <w:tc>
          <w:tcPr>
            <w:tcW w:w="7594" w:type="dxa"/>
            <w:tcBorders>
              <w:top w:val="nil"/>
              <w:bottom w:val="single" w:sz="4" w:space="0" w:color="auto"/>
            </w:tcBorders>
            <w:vAlign w:val="center"/>
          </w:tcPr>
          <w:p w:rsidR="0054682C" w:rsidRPr="00365A03" w:rsidRDefault="0054682C" w:rsidP="0054682C">
            <w:pPr>
              <w:pStyle w:val="Corpsdetexte1"/>
              <w:ind w:left="0"/>
            </w:pPr>
            <w:r w:rsidRPr="00365A03">
              <w:t>là où il peut produire à meilleur coût compte tenu des ressources dont il dispose.</w:t>
            </w:r>
          </w:p>
        </w:tc>
      </w:tr>
      <w:tr w:rsidR="0054682C" w:rsidRPr="00365A03">
        <w:trPr>
          <w:trHeight w:val="802"/>
        </w:trPr>
        <w:tc>
          <w:tcPr>
            <w:tcW w:w="1843" w:type="dxa"/>
            <w:vMerge/>
            <w:vAlign w:val="center"/>
          </w:tcPr>
          <w:p w:rsidR="0054682C" w:rsidRPr="00365A03" w:rsidRDefault="0054682C" w:rsidP="0054682C">
            <w:pPr>
              <w:pStyle w:val="Corpsdetexte1"/>
              <w:ind w:left="0"/>
            </w:pPr>
          </w:p>
        </w:tc>
        <w:tc>
          <w:tcPr>
            <w:tcW w:w="7594" w:type="dxa"/>
            <w:tcBorders>
              <w:top w:val="single" w:sz="4" w:space="0" w:color="auto"/>
            </w:tcBorders>
            <w:vAlign w:val="center"/>
          </w:tcPr>
          <w:p w:rsidR="0054682C" w:rsidRPr="00365A03" w:rsidRDefault="0054682C" w:rsidP="0054682C">
            <w:pPr>
              <w:pStyle w:val="BodyTextJustifi"/>
              <w:ind w:left="0"/>
              <w:jc w:val="left"/>
              <w:rPr>
                <w:b/>
                <w:bCs/>
              </w:rPr>
            </w:pPr>
            <w:r w:rsidRPr="00365A03">
              <w:t>Exemple : La France à un avantage absolu sur le Québec dans la production du vin</w:t>
            </w:r>
          </w:p>
        </w:tc>
      </w:tr>
    </w:tbl>
    <w:p w:rsidR="0054682C" w:rsidRPr="00365A03" w:rsidRDefault="0054682C" w:rsidP="0054682C">
      <w:pPr>
        <w:pStyle w:val="BodyTextJustifi"/>
        <w:jc w:val="center"/>
        <w:rPr>
          <w:b/>
          <w:bCs/>
        </w:rPr>
      </w:pPr>
    </w:p>
    <w:p w:rsidR="0054682C" w:rsidRPr="00365A03" w:rsidRDefault="0054682C" w:rsidP="0054682C">
      <w:pPr>
        <w:pStyle w:val="BodyTextJustifi"/>
      </w:pPr>
      <w:r w:rsidRPr="00365A03">
        <w:t>En se spécialisant, les pays ont donc tout intérêt à faire du commerce entre eux pour s’échanger des biens et des services dont ils ont besoins mais qu’ils ne produisent pas. Il en coûtera par exemple moins cher de ne produire que du papier au Québec et d’acheter des ananas produ</w:t>
      </w:r>
      <w:r w:rsidR="0074435B" w:rsidRPr="00365A03">
        <w:t>its à l’étranger (que de produir</w:t>
      </w:r>
      <w:r w:rsidRPr="00365A03">
        <w:t>e le papier et les ananas au Québec !)</w:t>
      </w:r>
    </w:p>
    <w:p w:rsidR="0054682C" w:rsidRPr="00365A03" w:rsidRDefault="0054682C" w:rsidP="0054682C">
      <w:pPr>
        <w:pStyle w:val="BodyTextJustifi"/>
        <w:jc w:val="center"/>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450"/>
      </w:tblGrid>
      <w:tr w:rsidR="0054682C" w:rsidRPr="00365A03">
        <w:trPr>
          <w:trHeight w:val="900"/>
        </w:trPr>
        <w:tc>
          <w:tcPr>
            <w:tcW w:w="1843" w:type="dxa"/>
            <w:vAlign w:val="center"/>
          </w:tcPr>
          <w:p w:rsidR="0054682C" w:rsidRPr="00365A03" w:rsidRDefault="0054682C" w:rsidP="0054682C">
            <w:pPr>
              <w:pStyle w:val="Corpsdetexte1"/>
              <w:ind w:left="0"/>
            </w:pPr>
            <w:r w:rsidRPr="00365A03">
              <w:t>Spécialisation</w:t>
            </w:r>
          </w:p>
        </w:tc>
        <w:tc>
          <w:tcPr>
            <w:tcW w:w="7594" w:type="dxa"/>
            <w:vAlign w:val="center"/>
          </w:tcPr>
          <w:p w:rsidR="0054682C" w:rsidRPr="00365A03" w:rsidRDefault="0054682C" w:rsidP="0054682C">
            <w:pPr>
              <w:pStyle w:val="Corpsdetexte1"/>
              <w:ind w:left="0"/>
            </w:pPr>
            <w:r w:rsidRPr="00365A03">
              <w:t>Il est plus facile de produire des surplus dans les domaines où nous avons des avantages absolus.</w:t>
            </w:r>
            <w:r w:rsidR="0074435B" w:rsidRPr="00365A03">
              <w:t xml:space="preserve">   *on s’enrichit en vendant ces surplus.</w:t>
            </w:r>
          </w:p>
        </w:tc>
      </w:tr>
    </w:tbl>
    <w:p w:rsidR="0054682C" w:rsidRPr="00365A03" w:rsidRDefault="0054682C" w:rsidP="0054682C">
      <w:pPr>
        <w:pStyle w:val="BodyTextJustifi"/>
        <w:jc w:val="center"/>
        <w:rPr>
          <w:b/>
          <w:bCs/>
        </w:rPr>
      </w:pPr>
    </w:p>
    <w:p w:rsidR="0054682C" w:rsidRPr="00365A03" w:rsidRDefault="0054682C" w:rsidP="0054682C">
      <w:pPr>
        <w:pStyle w:val="Titre3"/>
      </w:pPr>
      <w:r w:rsidRPr="00365A03">
        <w:t>Les avantages comparatifs</w:t>
      </w:r>
    </w:p>
    <w:p w:rsidR="0054682C" w:rsidRPr="00365A03" w:rsidRDefault="0054682C" w:rsidP="0054682C">
      <w:pPr>
        <w:pStyle w:val="BodyTextJustifi"/>
        <w:jc w:val="left"/>
        <w:rPr>
          <w:bCs/>
        </w:rPr>
      </w:pPr>
      <w:r w:rsidRPr="00365A03">
        <w:rPr>
          <w:bCs/>
        </w:rPr>
        <w:t>Il existe cependant très peu de pays qui ont un monopole absolu dans la production d’un bien ou d’un service. Pourtant, la spécialisation est toujours avantageuse.</w:t>
      </w:r>
    </w:p>
    <w:p w:rsidR="0054682C" w:rsidRPr="00365A03" w:rsidRDefault="0054682C" w:rsidP="0054682C">
      <w:pPr>
        <w:pStyle w:val="BodyTextJustifi"/>
        <w:jc w:val="left"/>
        <w:rPr>
          <w:bCs/>
        </w:rPr>
      </w:pPr>
    </w:p>
    <w:p w:rsidR="0054682C" w:rsidRPr="00365A03" w:rsidRDefault="0054682C" w:rsidP="0054682C">
      <w:pPr>
        <w:pStyle w:val="BodyTextJustifi"/>
        <w:jc w:val="left"/>
        <w:rPr>
          <w:bCs/>
        </w:rPr>
      </w:pPr>
      <w:r w:rsidRPr="00365A03">
        <w:rPr>
          <w:bCs/>
        </w:rPr>
        <w:t xml:space="preserve">Pour produire des biens, les pays doivent combiner le </w:t>
      </w:r>
      <w:r w:rsidRPr="00365A03">
        <w:rPr>
          <w:bCs/>
          <w:u w:val="single"/>
        </w:rPr>
        <w:t>t</w:t>
      </w:r>
      <w:r w:rsidRPr="00365A03">
        <w:rPr>
          <w:bCs/>
        </w:rPr>
        <w:t xml:space="preserve">ravail, le </w:t>
      </w:r>
      <w:r w:rsidRPr="00365A03">
        <w:rPr>
          <w:bCs/>
          <w:u w:val="single"/>
        </w:rPr>
        <w:t>c</w:t>
      </w:r>
      <w:r w:rsidRPr="00365A03">
        <w:rPr>
          <w:bCs/>
        </w:rPr>
        <w:t xml:space="preserve">apital technique et </w:t>
      </w:r>
      <w:r w:rsidRPr="00365A03">
        <w:rPr>
          <w:bCs/>
          <w:u w:val="single"/>
        </w:rPr>
        <w:t>f</w:t>
      </w:r>
      <w:r w:rsidRPr="00365A03">
        <w:rPr>
          <w:bCs/>
        </w:rPr>
        <w:t>inancier et les ressources naturelles. Nous appelons cette combinaison TCR.</w:t>
      </w:r>
    </w:p>
    <w:p w:rsidR="0054682C" w:rsidRPr="00365A03" w:rsidRDefault="0054682C" w:rsidP="0054682C">
      <w:pPr>
        <w:pStyle w:val="BodyTextJustifi"/>
        <w:jc w:val="left"/>
        <w:rPr>
          <w:bCs/>
        </w:rPr>
      </w:pPr>
    </w:p>
    <w:p w:rsidR="0054682C" w:rsidRPr="00365A03" w:rsidRDefault="0054682C" w:rsidP="0054682C">
      <w:pPr>
        <w:pStyle w:val="BodyTextJustifi"/>
        <w:jc w:val="left"/>
        <w:rPr>
          <w:bCs/>
        </w:rPr>
      </w:pPr>
      <w:r w:rsidRPr="00365A03">
        <w:rPr>
          <w:bCs/>
        </w:rPr>
        <w:t>Posons un cas : Au Québec, pour chaque unité TCR, nous pouvons produire 150 chemises ou 3 rouleaux de papier kraft. En Inde, pour chaque unité TCR, ils peuvent produire 100 chemises ou 1 rouleau de papier kraft.</w:t>
      </w:r>
    </w:p>
    <w:p w:rsidR="0054682C" w:rsidRPr="00365A03" w:rsidRDefault="0054682C" w:rsidP="0054682C">
      <w:pPr>
        <w:pStyle w:val="BodyTextJustifi"/>
        <w:jc w:val="left"/>
        <w:rPr>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075"/>
        <w:gridCol w:w="2074"/>
        <w:gridCol w:w="2075"/>
        <w:gridCol w:w="2074"/>
      </w:tblGrid>
      <w:tr w:rsidR="0054682C" w:rsidRPr="00365A03">
        <w:trPr>
          <w:trHeight w:val="331"/>
        </w:trPr>
        <w:tc>
          <w:tcPr>
            <w:tcW w:w="993" w:type="dxa"/>
            <w:shd w:val="clear" w:color="auto" w:fill="D9D9D9"/>
            <w:vAlign w:val="center"/>
          </w:tcPr>
          <w:p w:rsidR="0054682C" w:rsidRPr="00365A03" w:rsidRDefault="0054682C" w:rsidP="0054682C">
            <w:pPr>
              <w:pStyle w:val="BodyTextJustifi"/>
              <w:ind w:left="0"/>
              <w:jc w:val="center"/>
              <w:rPr>
                <w:bCs/>
                <w:sz w:val="16"/>
                <w:szCs w:val="16"/>
              </w:rPr>
            </w:pPr>
          </w:p>
        </w:tc>
        <w:tc>
          <w:tcPr>
            <w:tcW w:w="4222" w:type="dxa"/>
            <w:gridSpan w:val="2"/>
            <w:shd w:val="clear" w:color="auto" w:fill="D9D9D9"/>
            <w:vAlign w:val="center"/>
          </w:tcPr>
          <w:p w:rsidR="0054682C" w:rsidRPr="00365A03" w:rsidRDefault="0054682C" w:rsidP="0054682C">
            <w:pPr>
              <w:pStyle w:val="BodyTextJustifi"/>
              <w:ind w:left="0"/>
              <w:jc w:val="center"/>
              <w:rPr>
                <w:b/>
                <w:bCs/>
                <w:sz w:val="16"/>
                <w:szCs w:val="16"/>
              </w:rPr>
            </w:pPr>
            <w:r w:rsidRPr="00365A03">
              <w:rPr>
                <w:b/>
                <w:bCs/>
                <w:sz w:val="16"/>
                <w:szCs w:val="16"/>
              </w:rPr>
              <w:t>Avant la spécialisation</w:t>
            </w:r>
          </w:p>
        </w:tc>
        <w:tc>
          <w:tcPr>
            <w:tcW w:w="4222" w:type="dxa"/>
            <w:gridSpan w:val="2"/>
            <w:shd w:val="clear" w:color="auto" w:fill="D9D9D9"/>
            <w:vAlign w:val="center"/>
          </w:tcPr>
          <w:p w:rsidR="0054682C" w:rsidRPr="00365A03" w:rsidRDefault="0054682C" w:rsidP="0054682C">
            <w:pPr>
              <w:pStyle w:val="BodyTextJustifi"/>
              <w:ind w:left="0"/>
              <w:jc w:val="center"/>
              <w:rPr>
                <w:b/>
                <w:bCs/>
                <w:sz w:val="16"/>
                <w:szCs w:val="16"/>
              </w:rPr>
            </w:pPr>
            <w:r w:rsidRPr="00365A03">
              <w:rPr>
                <w:b/>
                <w:bCs/>
                <w:sz w:val="16"/>
                <w:szCs w:val="16"/>
              </w:rPr>
              <w:t>Après la spécialisation</w:t>
            </w:r>
          </w:p>
        </w:tc>
      </w:tr>
      <w:tr w:rsidR="0054682C" w:rsidRPr="00365A03">
        <w:trPr>
          <w:trHeight w:val="263"/>
        </w:trPr>
        <w:tc>
          <w:tcPr>
            <w:tcW w:w="993" w:type="dxa"/>
            <w:vAlign w:val="center"/>
          </w:tcPr>
          <w:p w:rsidR="0054682C" w:rsidRPr="00365A03" w:rsidRDefault="0054682C" w:rsidP="0054682C">
            <w:pPr>
              <w:pStyle w:val="BodyTextJustifi"/>
              <w:ind w:left="0"/>
              <w:jc w:val="left"/>
              <w:rPr>
                <w:b/>
                <w:bCs/>
                <w:sz w:val="16"/>
                <w:szCs w:val="16"/>
              </w:rPr>
            </w:pPr>
            <w:r w:rsidRPr="00365A03">
              <w:rPr>
                <w:b/>
                <w:bCs/>
                <w:sz w:val="16"/>
                <w:szCs w:val="16"/>
              </w:rPr>
              <w:t>Québec</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5 TCR = 750 chemises</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5 TCR = 15 rouleaux</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3 TCR = 450 chemises</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7 TCR = 21 rouleaux</w:t>
            </w:r>
          </w:p>
        </w:tc>
      </w:tr>
      <w:tr w:rsidR="0054682C" w:rsidRPr="00365A03">
        <w:trPr>
          <w:trHeight w:val="281"/>
        </w:trPr>
        <w:tc>
          <w:tcPr>
            <w:tcW w:w="993" w:type="dxa"/>
            <w:vAlign w:val="center"/>
          </w:tcPr>
          <w:p w:rsidR="0054682C" w:rsidRPr="00365A03" w:rsidRDefault="0054682C" w:rsidP="0054682C">
            <w:pPr>
              <w:pStyle w:val="BodyTextJustifi"/>
              <w:ind w:left="0"/>
              <w:jc w:val="left"/>
              <w:rPr>
                <w:b/>
                <w:bCs/>
                <w:sz w:val="16"/>
                <w:szCs w:val="16"/>
              </w:rPr>
            </w:pPr>
            <w:r w:rsidRPr="00365A03">
              <w:rPr>
                <w:b/>
                <w:bCs/>
                <w:sz w:val="16"/>
                <w:szCs w:val="16"/>
              </w:rPr>
              <w:t>Inde</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5 TCR = 500 chemises</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5 TCR = 5 rouleaux</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9 TCR = 900 chemises</w:t>
            </w:r>
          </w:p>
        </w:tc>
        <w:tc>
          <w:tcPr>
            <w:tcW w:w="2111" w:type="dxa"/>
            <w:vAlign w:val="center"/>
          </w:tcPr>
          <w:p w:rsidR="0054682C" w:rsidRPr="00365A03" w:rsidRDefault="0054682C" w:rsidP="0054682C">
            <w:pPr>
              <w:pStyle w:val="BodyTextJustifi"/>
              <w:ind w:left="0"/>
              <w:jc w:val="left"/>
              <w:rPr>
                <w:bCs/>
                <w:sz w:val="16"/>
                <w:szCs w:val="16"/>
              </w:rPr>
            </w:pPr>
            <w:r w:rsidRPr="00365A03">
              <w:rPr>
                <w:bCs/>
                <w:sz w:val="16"/>
                <w:szCs w:val="16"/>
              </w:rPr>
              <w:t>1 TCR = 1 rouleaux</w:t>
            </w:r>
          </w:p>
        </w:tc>
      </w:tr>
      <w:tr w:rsidR="0054682C" w:rsidRPr="00365A03">
        <w:trPr>
          <w:trHeight w:val="271"/>
        </w:trPr>
        <w:tc>
          <w:tcPr>
            <w:tcW w:w="993" w:type="dxa"/>
            <w:vAlign w:val="center"/>
          </w:tcPr>
          <w:p w:rsidR="0054682C" w:rsidRPr="00365A03" w:rsidRDefault="0054682C" w:rsidP="0054682C">
            <w:pPr>
              <w:pStyle w:val="BodyTextJustifi"/>
              <w:ind w:left="0"/>
              <w:jc w:val="left"/>
              <w:rPr>
                <w:b/>
                <w:bCs/>
                <w:sz w:val="16"/>
                <w:szCs w:val="16"/>
              </w:rPr>
            </w:pPr>
            <w:r w:rsidRPr="00365A03">
              <w:rPr>
                <w:b/>
                <w:bCs/>
                <w:sz w:val="16"/>
                <w:szCs w:val="16"/>
              </w:rPr>
              <w:t>Total</w:t>
            </w:r>
          </w:p>
        </w:tc>
        <w:tc>
          <w:tcPr>
            <w:tcW w:w="2111" w:type="dxa"/>
            <w:vAlign w:val="center"/>
          </w:tcPr>
          <w:p w:rsidR="0054682C" w:rsidRPr="00365A03" w:rsidRDefault="0054682C" w:rsidP="0054682C">
            <w:pPr>
              <w:pStyle w:val="BodyTextJustifi"/>
              <w:ind w:left="0"/>
              <w:jc w:val="right"/>
              <w:rPr>
                <w:bCs/>
                <w:sz w:val="16"/>
                <w:szCs w:val="16"/>
              </w:rPr>
            </w:pPr>
            <w:r w:rsidRPr="00365A03">
              <w:rPr>
                <w:bCs/>
                <w:sz w:val="16"/>
                <w:szCs w:val="16"/>
              </w:rPr>
              <w:t>1250 chemises</w:t>
            </w:r>
          </w:p>
        </w:tc>
        <w:tc>
          <w:tcPr>
            <w:tcW w:w="2111" w:type="dxa"/>
            <w:vAlign w:val="center"/>
          </w:tcPr>
          <w:p w:rsidR="0054682C" w:rsidRPr="00365A03" w:rsidRDefault="0054682C" w:rsidP="0054682C">
            <w:pPr>
              <w:pStyle w:val="BodyTextJustifi"/>
              <w:ind w:left="0"/>
              <w:jc w:val="right"/>
              <w:rPr>
                <w:bCs/>
                <w:sz w:val="16"/>
                <w:szCs w:val="16"/>
              </w:rPr>
            </w:pPr>
            <w:r w:rsidRPr="00365A03">
              <w:rPr>
                <w:bCs/>
                <w:sz w:val="16"/>
                <w:szCs w:val="16"/>
              </w:rPr>
              <w:t>20 rouleaux</w:t>
            </w:r>
          </w:p>
        </w:tc>
        <w:tc>
          <w:tcPr>
            <w:tcW w:w="2111" w:type="dxa"/>
            <w:vAlign w:val="center"/>
          </w:tcPr>
          <w:p w:rsidR="0054682C" w:rsidRPr="00365A03" w:rsidRDefault="0054682C" w:rsidP="0054682C">
            <w:pPr>
              <w:pStyle w:val="BodyTextJustifi"/>
              <w:ind w:left="0"/>
              <w:jc w:val="right"/>
              <w:rPr>
                <w:bCs/>
                <w:sz w:val="16"/>
                <w:szCs w:val="16"/>
              </w:rPr>
            </w:pPr>
            <w:r w:rsidRPr="00365A03">
              <w:rPr>
                <w:bCs/>
                <w:sz w:val="16"/>
                <w:szCs w:val="16"/>
              </w:rPr>
              <w:t>1350 chemises</w:t>
            </w:r>
          </w:p>
        </w:tc>
        <w:tc>
          <w:tcPr>
            <w:tcW w:w="2111" w:type="dxa"/>
            <w:vAlign w:val="center"/>
          </w:tcPr>
          <w:p w:rsidR="0054682C" w:rsidRPr="00365A03" w:rsidRDefault="0054682C" w:rsidP="0054682C">
            <w:pPr>
              <w:pStyle w:val="BodyTextJustifi"/>
              <w:ind w:left="0"/>
              <w:jc w:val="right"/>
              <w:rPr>
                <w:bCs/>
                <w:sz w:val="16"/>
                <w:szCs w:val="16"/>
              </w:rPr>
            </w:pPr>
            <w:r w:rsidRPr="00365A03">
              <w:rPr>
                <w:bCs/>
                <w:sz w:val="16"/>
                <w:szCs w:val="16"/>
              </w:rPr>
              <w:t>22 rouleaux</w:t>
            </w:r>
          </w:p>
        </w:tc>
      </w:tr>
    </w:tbl>
    <w:p w:rsidR="0054682C" w:rsidRPr="00365A03" w:rsidRDefault="0054682C" w:rsidP="0054682C">
      <w:pPr>
        <w:pStyle w:val="BodyTextJustifi"/>
        <w:jc w:val="left"/>
        <w:rPr>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457"/>
      </w:tblGrid>
      <w:tr w:rsidR="0054682C" w:rsidRPr="00365A03">
        <w:trPr>
          <w:trHeight w:val="803"/>
        </w:trPr>
        <w:tc>
          <w:tcPr>
            <w:tcW w:w="1843" w:type="dxa"/>
            <w:vMerge w:val="restart"/>
            <w:vAlign w:val="center"/>
          </w:tcPr>
          <w:p w:rsidR="0054682C" w:rsidRPr="00365A03" w:rsidRDefault="0054682C" w:rsidP="0054682C">
            <w:pPr>
              <w:pStyle w:val="Corpsdetexte1"/>
              <w:ind w:left="0"/>
            </w:pPr>
            <w:r w:rsidRPr="00365A03">
              <w:t>Avantage comparatif</w:t>
            </w:r>
          </w:p>
        </w:tc>
        <w:tc>
          <w:tcPr>
            <w:tcW w:w="7594" w:type="dxa"/>
            <w:tcBorders>
              <w:bottom w:val="nil"/>
            </w:tcBorders>
            <w:vAlign w:val="center"/>
          </w:tcPr>
          <w:p w:rsidR="0054682C" w:rsidRPr="00365A03" w:rsidRDefault="0054682C" w:rsidP="0054682C">
            <w:pPr>
              <w:pStyle w:val="Corpsdetexte1"/>
              <w:ind w:left="0"/>
            </w:pPr>
            <w:r w:rsidRPr="00365A03">
              <w:t>Chaque pays à un avantage absolu à se spécialiser dans certaines productions…</w:t>
            </w:r>
          </w:p>
        </w:tc>
      </w:tr>
      <w:tr w:rsidR="0054682C" w:rsidRPr="00365A03">
        <w:trPr>
          <w:trHeight w:val="802"/>
        </w:trPr>
        <w:tc>
          <w:tcPr>
            <w:tcW w:w="1843" w:type="dxa"/>
            <w:vMerge/>
            <w:vAlign w:val="center"/>
          </w:tcPr>
          <w:p w:rsidR="0054682C" w:rsidRPr="00365A03" w:rsidRDefault="0054682C" w:rsidP="0054682C">
            <w:pPr>
              <w:pStyle w:val="Corpsdetexte1"/>
              <w:ind w:left="0"/>
            </w:pPr>
          </w:p>
        </w:tc>
        <w:tc>
          <w:tcPr>
            <w:tcW w:w="7594" w:type="dxa"/>
            <w:tcBorders>
              <w:top w:val="nil"/>
              <w:bottom w:val="single" w:sz="4" w:space="0" w:color="auto"/>
            </w:tcBorders>
            <w:vAlign w:val="center"/>
          </w:tcPr>
          <w:p w:rsidR="0054682C" w:rsidRPr="00365A03" w:rsidRDefault="0054682C" w:rsidP="0054682C">
            <w:pPr>
              <w:pStyle w:val="Corpsdetexte1"/>
              <w:ind w:left="0"/>
            </w:pPr>
            <w:r w:rsidRPr="00365A03">
              <w:t>quand un pays réussit à augmenter sa production totale en se spécialisant, sans ajouter des ressources autres que celles dont il dispose déjà</w:t>
            </w:r>
          </w:p>
        </w:tc>
      </w:tr>
    </w:tbl>
    <w:p w:rsidR="00BA496C" w:rsidRPr="00365A03" w:rsidRDefault="00BA496C" w:rsidP="00BA496C">
      <w:pPr>
        <w:pStyle w:val="Titre2"/>
        <w:rPr>
          <w:lang w:val="en-CA"/>
        </w:rPr>
      </w:pPr>
      <w:r w:rsidRPr="00365A03">
        <w:rPr>
          <w:lang w:val="en-CA"/>
        </w:rPr>
        <w:t>Manger local</w:t>
      </w:r>
    </w:p>
    <w:p w:rsidR="00BA496C" w:rsidRPr="00365A03" w:rsidRDefault="00BA496C" w:rsidP="00BA496C">
      <w:pPr>
        <w:pStyle w:val="BodyTextJustifi"/>
      </w:pPr>
      <w:r w:rsidRPr="00365A03">
        <w:t>Les aliments produits et consommés dans une même région voyage</w:t>
      </w:r>
      <w:r w:rsidR="00B30209" w:rsidRPr="00365A03">
        <w:t>nt</w:t>
      </w:r>
      <w:r w:rsidRPr="00365A03">
        <w:t xml:space="preserve"> moins. Cela réduit considérablement l’émission de gaz à effet de serre. En outre, les fruits et légumes locaux sont cueillis juste avant d’être vendu : ils sont donc plus frais et ont souvent meilleurs goût.</w:t>
      </w:r>
    </w:p>
    <w:p w:rsidR="00BA496C" w:rsidRPr="00365A03" w:rsidRDefault="00BA496C" w:rsidP="00BA496C">
      <w:pPr>
        <w:pStyle w:val="BodyTextJustifi"/>
      </w:pPr>
    </w:p>
    <w:p w:rsidR="00BA496C" w:rsidRPr="00365A03" w:rsidRDefault="00BA496C" w:rsidP="00BA496C">
      <w:pPr>
        <w:pStyle w:val="BodyTextJustifi"/>
      </w:pPr>
      <w:r w:rsidRPr="00365A03">
        <w:t>Acheter des produits du terroir, offerts dans de plus en plus de boutique</w:t>
      </w:r>
      <w:r w:rsidR="00B30209" w:rsidRPr="00365A03">
        <w:t>s</w:t>
      </w:r>
      <w:r w:rsidRPr="00365A03">
        <w:t xml:space="preserve"> (par exemple le Marché des Saveurs, au Marché Jean-Talon), a aussi un impact important sur l’économie locale.</w:t>
      </w:r>
    </w:p>
    <w:p w:rsidR="00BA496C" w:rsidRPr="00365A03" w:rsidRDefault="00BA496C" w:rsidP="00BA496C">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77"/>
      </w:tblGrid>
      <w:tr w:rsidR="00BA496C" w:rsidRPr="00365A03" w:rsidTr="0040658D">
        <w:trPr>
          <w:trHeight w:val="900"/>
        </w:trPr>
        <w:tc>
          <w:tcPr>
            <w:tcW w:w="2127" w:type="dxa"/>
            <w:shd w:val="clear" w:color="auto" w:fill="000000"/>
            <w:vAlign w:val="center"/>
          </w:tcPr>
          <w:p w:rsidR="00BA496C" w:rsidRPr="00365A03" w:rsidRDefault="000632FA" w:rsidP="0040658D">
            <w:pPr>
              <w:pStyle w:val="Corpsdetexte1"/>
              <w:ind w:left="0"/>
            </w:pPr>
            <w:r w:rsidRPr="00365A03">
              <w:rPr>
                <w:noProof/>
              </w:rPr>
              <w:drawing>
                <wp:inline distT="0" distB="0" distL="0" distR="0">
                  <wp:extent cx="1520190" cy="1275715"/>
                  <wp:effectExtent l="0" t="0" r="0" b="0"/>
                  <wp:docPr id="2" name="Image 2" descr="adq-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q-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1275715"/>
                          </a:xfrm>
                          <a:prstGeom prst="rect">
                            <a:avLst/>
                          </a:prstGeom>
                          <a:noFill/>
                          <a:ln>
                            <a:noFill/>
                          </a:ln>
                        </pic:spPr>
                      </pic:pic>
                    </a:graphicData>
                  </a:graphic>
                </wp:inline>
              </w:drawing>
            </w:r>
          </w:p>
        </w:tc>
        <w:tc>
          <w:tcPr>
            <w:tcW w:w="7310" w:type="dxa"/>
            <w:vAlign w:val="center"/>
          </w:tcPr>
          <w:p w:rsidR="00BA496C" w:rsidRPr="00365A03" w:rsidRDefault="00BA496C" w:rsidP="0040658D">
            <w:pPr>
              <w:pStyle w:val="Corpsdetexte1"/>
              <w:ind w:left="0"/>
            </w:pPr>
            <w:r w:rsidRPr="00365A03">
              <w:t>Aliments préparés au Québec avec des ingrédients venant du Québec.</w:t>
            </w:r>
          </w:p>
        </w:tc>
      </w:tr>
      <w:tr w:rsidR="00BA496C" w:rsidRPr="00365A03" w:rsidTr="0040658D">
        <w:trPr>
          <w:trHeight w:val="900"/>
        </w:trPr>
        <w:tc>
          <w:tcPr>
            <w:tcW w:w="2127" w:type="dxa"/>
            <w:shd w:val="clear" w:color="auto" w:fill="000000"/>
            <w:vAlign w:val="center"/>
          </w:tcPr>
          <w:p w:rsidR="00BA496C" w:rsidRPr="00365A03" w:rsidRDefault="000632FA" w:rsidP="0040658D">
            <w:pPr>
              <w:pStyle w:val="Corpsdetexte1"/>
              <w:ind w:left="0"/>
            </w:pPr>
            <w:r w:rsidRPr="00365A03">
              <w:rPr>
                <w:noProof/>
              </w:rPr>
              <w:drawing>
                <wp:inline distT="0" distB="0" distL="0" distR="0">
                  <wp:extent cx="1520190" cy="1275715"/>
                  <wp:effectExtent l="0" t="0" r="0" b="0"/>
                  <wp:docPr id="3" name="Image 3" descr="Logo_Ali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liQ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1275715"/>
                          </a:xfrm>
                          <a:prstGeom prst="rect">
                            <a:avLst/>
                          </a:prstGeom>
                          <a:noFill/>
                          <a:ln>
                            <a:noFill/>
                          </a:ln>
                        </pic:spPr>
                      </pic:pic>
                    </a:graphicData>
                  </a:graphic>
                </wp:inline>
              </w:drawing>
            </w:r>
          </w:p>
        </w:tc>
        <w:tc>
          <w:tcPr>
            <w:tcW w:w="7310" w:type="dxa"/>
            <w:vAlign w:val="center"/>
          </w:tcPr>
          <w:p w:rsidR="00BA496C" w:rsidRPr="00365A03" w:rsidRDefault="00BA496C" w:rsidP="00B30209">
            <w:pPr>
              <w:pStyle w:val="Corpsdetexte1"/>
              <w:ind w:left="0"/>
            </w:pPr>
            <w:r w:rsidRPr="00365A03">
              <w:t xml:space="preserve">Aliments préparés au Québec avec des ingrédients </w:t>
            </w:r>
            <w:r w:rsidR="00B30209" w:rsidRPr="00365A03">
              <w:t>venant d’ailleurs</w:t>
            </w:r>
            <w:r w:rsidRPr="00365A03">
              <w:t xml:space="preserve"> car il</w:t>
            </w:r>
            <w:r w:rsidR="00B30209" w:rsidRPr="00365A03">
              <w:t>s</w:t>
            </w:r>
            <w:r w:rsidRPr="00365A03">
              <w:t xml:space="preserve"> ne sont pas</w:t>
            </w:r>
            <w:r w:rsidR="00B30209" w:rsidRPr="00365A03">
              <w:t xml:space="preserve"> cultivés ici. </w:t>
            </w:r>
          </w:p>
        </w:tc>
      </w:tr>
    </w:tbl>
    <w:p w:rsidR="00BA496C" w:rsidRPr="00365A03" w:rsidRDefault="00BA496C" w:rsidP="00BA496C">
      <w:pPr>
        <w:pStyle w:val="BodyTextJustifi"/>
      </w:pPr>
    </w:p>
    <w:p w:rsidR="00BA496C" w:rsidRPr="00365A03" w:rsidRDefault="00BA496C" w:rsidP="00BA496C">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7185"/>
      </w:tblGrid>
      <w:tr w:rsidR="00B30209" w:rsidRPr="00365A03" w:rsidTr="00B30209">
        <w:trPr>
          <w:trHeight w:val="900"/>
        </w:trPr>
        <w:tc>
          <w:tcPr>
            <w:tcW w:w="2102" w:type="dxa"/>
            <w:vMerge w:val="restart"/>
            <w:vAlign w:val="center"/>
          </w:tcPr>
          <w:p w:rsidR="00B30209" w:rsidRPr="00365A03" w:rsidRDefault="00B30209" w:rsidP="0040658D">
            <w:pPr>
              <w:pStyle w:val="Corpsdetexte1"/>
              <w:ind w:left="0"/>
            </w:pPr>
            <w:r w:rsidRPr="00365A03">
              <w:t>Où achetons-nous notre nourriture ?</w:t>
            </w:r>
          </w:p>
        </w:tc>
        <w:tc>
          <w:tcPr>
            <w:tcW w:w="7185" w:type="dxa"/>
            <w:vAlign w:val="center"/>
          </w:tcPr>
          <w:p w:rsidR="00B30209" w:rsidRPr="00365A03" w:rsidRDefault="00B30209" w:rsidP="0040658D">
            <w:pPr>
              <w:pStyle w:val="Corpsdetexte1"/>
              <w:ind w:left="0"/>
            </w:pPr>
            <w:r w:rsidRPr="00365A03">
              <w:t>Trois grandes chaînes d’alimentation au Québec</w:t>
            </w:r>
          </w:p>
        </w:tc>
      </w:tr>
      <w:tr w:rsidR="00B30209" w:rsidRPr="00365A03" w:rsidTr="00B30209">
        <w:trPr>
          <w:trHeight w:val="940"/>
        </w:trPr>
        <w:tc>
          <w:tcPr>
            <w:tcW w:w="2102" w:type="dxa"/>
            <w:vMerge/>
            <w:vAlign w:val="center"/>
          </w:tcPr>
          <w:p w:rsidR="00B30209" w:rsidRPr="00365A03" w:rsidRDefault="00B30209" w:rsidP="0040658D">
            <w:pPr>
              <w:pStyle w:val="Corpsdetexte1"/>
              <w:ind w:left="0"/>
            </w:pPr>
          </w:p>
        </w:tc>
        <w:tc>
          <w:tcPr>
            <w:tcW w:w="7185" w:type="dxa"/>
            <w:vAlign w:val="center"/>
          </w:tcPr>
          <w:p w:rsidR="00B30209" w:rsidRPr="00365A03" w:rsidRDefault="00B30209" w:rsidP="0040658D">
            <w:pPr>
              <w:pStyle w:val="Corpsdetexte1"/>
              <w:ind w:left="0"/>
            </w:pPr>
            <w:r w:rsidRPr="00365A03">
              <w:rPr>
                <w:noProof/>
              </w:rPr>
              <w:drawing>
                <wp:inline distT="0" distB="0" distL="0" distR="0" wp14:anchorId="3D23E227" wp14:editId="24A7C03F">
                  <wp:extent cx="1201420" cy="276225"/>
                  <wp:effectExtent l="0" t="0" r="0" b="0"/>
                  <wp:docPr id="4" name="Image 4" descr="Sobey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beys-Logo-w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1420" cy="276225"/>
                          </a:xfrm>
                          <a:prstGeom prst="rect">
                            <a:avLst/>
                          </a:prstGeom>
                          <a:noFill/>
                          <a:ln>
                            <a:noFill/>
                          </a:ln>
                        </pic:spPr>
                      </pic:pic>
                    </a:graphicData>
                  </a:graphic>
                </wp:inline>
              </w:drawing>
            </w:r>
            <w:r w:rsidRPr="00365A03">
              <w:t>  IGA, Bonichoix, Traditions</w:t>
            </w:r>
          </w:p>
        </w:tc>
      </w:tr>
      <w:tr w:rsidR="00B30209" w:rsidRPr="00365A03" w:rsidTr="00B30209">
        <w:trPr>
          <w:trHeight w:val="940"/>
        </w:trPr>
        <w:tc>
          <w:tcPr>
            <w:tcW w:w="2102" w:type="dxa"/>
            <w:vMerge/>
            <w:vAlign w:val="center"/>
          </w:tcPr>
          <w:p w:rsidR="00B30209" w:rsidRPr="00365A03" w:rsidRDefault="00B30209" w:rsidP="0040658D">
            <w:pPr>
              <w:pStyle w:val="Corpsdetexte1"/>
              <w:ind w:left="0"/>
            </w:pPr>
          </w:p>
        </w:tc>
        <w:tc>
          <w:tcPr>
            <w:tcW w:w="7185" w:type="dxa"/>
            <w:vAlign w:val="center"/>
          </w:tcPr>
          <w:p w:rsidR="00B30209" w:rsidRPr="00365A03" w:rsidRDefault="00B30209" w:rsidP="0040658D">
            <w:pPr>
              <w:pStyle w:val="Corpsdetexte1"/>
              <w:ind w:left="0"/>
            </w:pPr>
            <w:r w:rsidRPr="00365A03">
              <w:rPr>
                <w:noProof/>
              </w:rPr>
              <w:drawing>
                <wp:inline distT="0" distB="0" distL="0" distR="0" wp14:anchorId="5286EEB4" wp14:editId="1D80439D">
                  <wp:extent cx="1435100" cy="276225"/>
                  <wp:effectExtent l="0" t="0" r="0" b="0"/>
                  <wp:docPr id="5" name="Image 5" descr="lob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bla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276225"/>
                          </a:xfrm>
                          <a:prstGeom prst="rect">
                            <a:avLst/>
                          </a:prstGeom>
                          <a:noFill/>
                          <a:ln>
                            <a:noFill/>
                          </a:ln>
                        </pic:spPr>
                      </pic:pic>
                    </a:graphicData>
                  </a:graphic>
                </wp:inline>
              </w:drawing>
            </w:r>
            <w:r w:rsidRPr="00365A03">
              <w:t xml:space="preserve"> Loblaws, Provigo, Maxi, Intermarché, Axep</w:t>
            </w:r>
          </w:p>
        </w:tc>
      </w:tr>
      <w:tr w:rsidR="00B30209" w:rsidRPr="00365A03" w:rsidTr="00B30209">
        <w:trPr>
          <w:trHeight w:val="910"/>
        </w:trPr>
        <w:tc>
          <w:tcPr>
            <w:tcW w:w="2102" w:type="dxa"/>
            <w:vMerge/>
            <w:vAlign w:val="center"/>
          </w:tcPr>
          <w:p w:rsidR="00B30209" w:rsidRPr="00365A03" w:rsidRDefault="00B30209" w:rsidP="0040658D">
            <w:pPr>
              <w:pStyle w:val="Corpsdetexte1"/>
              <w:ind w:left="0"/>
            </w:pPr>
          </w:p>
        </w:tc>
        <w:tc>
          <w:tcPr>
            <w:tcW w:w="7185" w:type="dxa"/>
            <w:tcBorders>
              <w:bottom w:val="single" w:sz="4" w:space="0" w:color="auto"/>
            </w:tcBorders>
            <w:vAlign w:val="center"/>
          </w:tcPr>
          <w:p w:rsidR="00B30209" w:rsidRPr="00365A03" w:rsidRDefault="00B30209" w:rsidP="00BA496C">
            <w:pPr>
              <w:pStyle w:val="Corpsdetexte1"/>
              <w:ind w:left="0"/>
            </w:pPr>
            <w:r w:rsidRPr="00365A03">
              <w:rPr>
                <w:noProof/>
              </w:rPr>
              <w:drawing>
                <wp:inline distT="0" distB="0" distL="0" distR="0" wp14:anchorId="5CAE97CE" wp14:editId="31029566">
                  <wp:extent cx="871855" cy="201930"/>
                  <wp:effectExtent l="0" t="0" r="0" b="0"/>
                  <wp:docPr id="6" name="Image 6" descr="logo-metro-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ro-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855" cy="201930"/>
                          </a:xfrm>
                          <a:prstGeom prst="rect">
                            <a:avLst/>
                          </a:prstGeom>
                          <a:noFill/>
                          <a:ln>
                            <a:noFill/>
                          </a:ln>
                        </pic:spPr>
                      </pic:pic>
                    </a:graphicData>
                  </a:graphic>
                </wp:inline>
              </w:drawing>
            </w:r>
            <w:r w:rsidRPr="00365A03">
              <w:t xml:space="preserve"> Metro, Super C, Marché Richelieu, Adonis (55%)</w:t>
            </w:r>
          </w:p>
        </w:tc>
      </w:tr>
      <w:tr w:rsidR="00B30209" w:rsidRPr="00365A03" w:rsidTr="00B30209">
        <w:trPr>
          <w:trHeight w:val="910"/>
        </w:trPr>
        <w:tc>
          <w:tcPr>
            <w:tcW w:w="2102" w:type="dxa"/>
            <w:vMerge/>
            <w:tcBorders>
              <w:bottom w:val="single" w:sz="4" w:space="0" w:color="auto"/>
            </w:tcBorders>
            <w:vAlign w:val="center"/>
          </w:tcPr>
          <w:p w:rsidR="00B30209" w:rsidRPr="00365A03" w:rsidRDefault="00B30209" w:rsidP="0040658D">
            <w:pPr>
              <w:pStyle w:val="Corpsdetexte1"/>
              <w:ind w:left="0"/>
            </w:pPr>
          </w:p>
        </w:tc>
        <w:tc>
          <w:tcPr>
            <w:tcW w:w="7185" w:type="dxa"/>
            <w:tcBorders>
              <w:bottom w:val="single" w:sz="4" w:space="0" w:color="auto"/>
            </w:tcBorders>
            <w:vAlign w:val="center"/>
          </w:tcPr>
          <w:p w:rsidR="00B30209" w:rsidRPr="00365A03" w:rsidRDefault="00B30209" w:rsidP="00BA496C">
            <w:pPr>
              <w:pStyle w:val="Corpsdetexte1"/>
              <w:ind w:left="0"/>
              <w:rPr>
                <w:noProof/>
              </w:rPr>
            </w:pPr>
            <w:r w:rsidRPr="00365A03">
              <w:rPr>
                <w:noProof/>
              </w:rPr>
              <w:t>Costco, Walmart, Target, etc.</w:t>
            </w:r>
          </w:p>
        </w:tc>
      </w:tr>
      <w:tr w:rsidR="00BA496C" w:rsidRPr="00365A03" w:rsidTr="00B30209">
        <w:trPr>
          <w:trHeight w:val="910"/>
        </w:trPr>
        <w:tc>
          <w:tcPr>
            <w:tcW w:w="2102" w:type="dxa"/>
            <w:vAlign w:val="center"/>
          </w:tcPr>
          <w:p w:rsidR="00BA496C" w:rsidRPr="00365A03" w:rsidRDefault="00BA496C" w:rsidP="0040658D">
            <w:pPr>
              <w:pStyle w:val="Corpsdetexte1"/>
              <w:ind w:left="0"/>
            </w:pPr>
            <w:r w:rsidRPr="00365A03">
              <w:t>D’où provient notre nourriture</w:t>
            </w:r>
          </w:p>
        </w:tc>
        <w:tc>
          <w:tcPr>
            <w:tcW w:w="7185" w:type="dxa"/>
            <w:vAlign w:val="center"/>
          </w:tcPr>
          <w:p w:rsidR="00BA496C" w:rsidRPr="00365A03" w:rsidRDefault="00BA496C" w:rsidP="0040658D">
            <w:pPr>
              <w:pStyle w:val="Corpsdetexte1"/>
              <w:ind w:left="0"/>
            </w:pPr>
            <w:r w:rsidRPr="00365A03">
              <w:t xml:space="preserve">48% des aliments et 70% des fruits et légumes : </w:t>
            </w:r>
            <w:r w:rsidRPr="00365A03">
              <w:rPr>
                <w:highlight w:val="yellow"/>
              </w:rPr>
              <w:t>étranger</w:t>
            </w:r>
          </w:p>
        </w:tc>
      </w:tr>
    </w:tbl>
    <w:p w:rsidR="00BA496C" w:rsidRPr="00365A03" w:rsidRDefault="00BA496C" w:rsidP="00BA496C">
      <w:pPr>
        <w:pStyle w:val="Titre2"/>
        <w:rPr>
          <w:lang w:val="en-CA"/>
        </w:rPr>
      </w:pPr>
      <w:r w:rsidRPr="00365A03">
        <w:br w:type="page"/>
      </w:r>
      <w:r w:rsidR="000632FA" w:rsidRPr="00365A03">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428750" cy="504825"/>
            <wp:effectExtent l="0" t="0" r="0" b="9525"/>
            <wp:wrapSquare wrapText="bothSides"/>
            <wp:docPr id="203" name="Image 203" descr="equi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equiter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A03">
        <w:rPr>
          <w:lang w:val="en-CA"/>
        </w:rPr>
        <w:t xml:space="preserve">Commerce </w:t>
      </w:r>
      <w:r w:rsidR="00F630D3" w:rsidRPr="00365A03">
        <w:rPr>
          <w:lang w:val="en-CA"/>
        </w:rPr>
        <w:t>é</w:t>
      </w:r>
      <w:r w:rsidRPr="00365A03">
        <w:rPr>
          <w:lang w:val="en-CA"/>
        </w:rPr>
        <w:t>quitable</w:t>
      </w:r>
    </w:p>
    <w:p w:rsidR="00BA496C" w:rsidRPr="00365A03" w:rsidRDefault="00BA496C" w:rsidP="00BA496C">
      <w:pPr>
        <w:pStyle w:val="BodyTextJustifi"/>
      </w:pPr>
      <w:r w:rsidRPr="00365A03">
        <w:t xml:space="preserve">Les citoyens sont de plus en plus nombreux à savoir que dans trop de plantations et d’usines des pays du Sud les droits de la personne sont bafoués, leurs besoins fondamentaux ignorés et l’environnement menacé. Devant l’ampleur de ces maux, bon nombre de citoyens ont l’impression d’être impuissant et ne savent comment agir pour changer cela. </w:t>
      </w:r>
    </w:p>
    <w:p w:rsidR="00BA496C" w:rsidRPr="00365A03" w:rsidRDefault="00BA496C" w:rsidP="00BA496C">
      <w:pPr>
        <w:pStyle w:val="BodyTextJustifi"/>
      </w:pPr>
    </w:p>
    <w:p w:rsidR="00BA496C" w:rsidRPr="00365A03" w:rsidRDefault="00BA496C" w:rsidP="00BA496C">
      <w:pPr>
        <w:pStyle w:val="BodyTextJustifi"/>
      </w:pPr>
      <w:r w:rsidRPr="00365A03">
        <w:t>Le développement d’échanges plus équitables entre pays du Nord et du Sud est essentiel à l’amélioration des conditions de vie de millions de paysans et de travailleurs</w:t>
      </w:r>
    </w:p>
    <w:p w:rsidR="00BA496C" w:rsidRPr="00365A03" w:rsidRDefault="00BA496C" w:rsidP="00BA496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592"/>
        <w:gridCol w:w="3588"/>
      </w:tblGrid>
      <w:tr w:rsidR="00BA496C" w:rsidRPr="00365A03" w:rsidTr="0040658D">
        <w:trPr>
          <w:trHeight w:val="450"/>
        </w:trPr>
        <w:tc>
          <w:tcPr>
            <w:tcW w:w="2127" w:type="dxa"/>
            <w:vMerge w:val="restart"/>
            <w:vAlign w:val="center"/>
          </w:tcPr>
          <w:p w:rsidR="00BA496C" w:rsidRPr="00365A03" w:rsidRDefault="00BA496C" w:rsidP="0040658D">
            <w:pPr>
              <w:pStyle w:val="Corpsdetexte1"/>
              <w:ind w:left="0"/>
            </w:pPr>
            <w:r w:rsidRPr="00365A03">
              <w:t>Produits équitables disponibles</w:t>
            </w:r>
          </w:p>
        </w:tc>
        <w:tc>
          <w:tcPr>
            <w:tcW w:w="3655" w:type="dxa"/>
            <w:vAlign w:val="center"/>
          </w:tcPr>
          <w:p w:rsidR="00BA496C" w:rsidRPr="00365A03" w:rsidRDefault="00BA496C" w:rsidP="0040658D">
            <w:pPr>
              <w:pStyle w:val="Corpsdetexte1"/>
              <w:ind w:left="0"/>
            </w:pPr>
            <w:r w:rsidRPr="00365A03">
              <w:t>Café</w:t>
            </w:r>
          </w:p>
        </w:tc>
        <w:tc>
          <w:tcPr>
            <w:tcW w:w="3655" w:type="dxa"/>
            <w:vAlign w:val="center"/>
          </w:tcPr>
          <w:p w:rsidR="00BA496C" w:rsidRPr="00365A03" w:rsidRDefault="00BA496C" w:rsidP="0040658D">
            <w:pPr>
              <w:pStyle w:val="Corpsdetexte1"/>
              <w:ind w:left="0"/>
            </w:pPr>
            <w:r w:rsidRPr="00365A03">
              <w:t>Riz</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3655" w:type="dxa"/>
            <w:vAlign w:val="center"/>
          </w:tcPr>
          <w:p w:rsidR="00BA496C" w:rsidRPr="00365A03" w:rsidRDefault="00BA496C" w:rsidP="0040658D">
            <w:pPr>
              <w:pStyle w:val="Corpsdetexte1"/>
              <w:ind w:left="0"/>
            </w:pPr>
            <w:r w:rsidRPr="00365A03">
              <w:t>Thé</w:t>
            </w:r>
          </w:p>
        </w:tc>
        <w:tc>
          <w:tcPr>
            <w:tcW w:w="3655" w:type="dxa"/>
            <w:vAlign w:val="center"/>
          </w:tcPr>
          <w:p w:rsidR="00BA496C" w:rsidRPr="00365A03" w:rsidRDefault="00BA496C" w:rsidP="0040658D">
            <w:pPr>
              <w:pStyle w:val="Corpsdetexte1"/>
              <w:ind w:left="0"/>
            </w:pPr>
            <w:r w:rsidRPr="00365A03">
              <w:t>Karité</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3655" w:type="dxa"/>
            <w:vAlign w:val="center"/>
          </w:tcPr>
          <w:p w:rsidR="00BA496C" w:rsidRPr="00365A03" w:rsidRDefault="00BA496C" w:rsidP="0040658D">
            <w:pPr>
              <w:pStyle w:val="Corpsdetexte1"/>
              <w:ind w:left="0"/>
            </w:pPr>
            <w:r w:rsidRPr="00365A03">
              <w:t>Cacao et Chocolat</w:t>
            </w:r>
          </w:p>
        </w:tc>
        <w:tc>
          <w:tcPr>
            <w:tcW w:w="3655" w:type="dxa"/>
            <w:vAlign w:val="center"/>
          </w:tcPr>
          <w:p w:rsidR="00BA496C" w:rsidRPr="00365A03" w:rsidRDefault="00BA496C" w:rsidP="0040658D">
            <w:pPr>
              <w:pStyle w:val="Corpsdetexte1"/>
              <w:ind w:left="0"/>
            </w:pPr>
            <w:r w:rsidRPr="00365A03">
              <w:t>Crème glacée</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3655" w:type="dxa"/>
            <w:vAlign w:val="center"/>
          </w:tcPr>
          <w:p w:rsidR="00BA496C" w:rsidRPr="00365A03" w:rsidRDefault="00BA496C" w:rsidP="0040658D">
            <w:pPr>
              <w:pStyle w:val="Corpsdetexte1"/>
              <w:ind w:left="0"/>
            </w:pPr>
            <w:r w:rsidRPr="00365A03">
              <w:t>Sucre</w:t>
            </w:r>
          </w:p>
        </w:tc>
        <w:tc>
          <w:tcPr>
            <w:tcW w:w="3655" w:type="dxa"/>
            <w:vAlign w:val="center"/>
          </w:tcPr>
          <w:p w:rsidR="00BA496C" w:rsidRPr="00365A03" w:rsidRDefault="00BA496C" w:rsidP="0040658D">
            <w:pPr>
              <w:pStyle w:val="Corpsdetexte1"/>
              <w:ind w:left="0"/>
            </w:pPr>
            <w:r w:rsidRPr="00365A03">
              <w:t>Ballons de sport</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3655" w:type="dxa"/>
            <w:vAlign w:val="center"/>
          </w:tcPr>
          <w:p w:rsidR="00BA496C" w:rsidRPr="00365A03" w:rsidRDefault="00BA496C" w:rsidP="0040658D">
            <w:pPr>
              <w:pStyle w:val="Corpsdetexte1"/>
              <w:ind w:left="0"/>
            </w:pPr>
            <w:r w:rsidRPr="00365A03">
              <w:t>Artisanat</w:t>
            </w:r>
          </w:p>
        </w:tc>
        <w:tc>
          <w:tcPr>
            <w:tcW w:w="3655" w:type="dxa"/>
            <w:vAlign w:val="center"/>
          </w:tcPr>
          <w:p w:rsidR="00BA496C" w:rsidRPr="00365A03" w:rsidRDefault="00BA496C" w:rsidP="0040658D">
            <w:pPr>
              <w:pStyle w:val="Corpsdetexte1"/>
              <w:ind w:left="0"/>
            </w:pPr>
          </w:p>
        </w:tc>
      </w:tr>
      <w:tr w:rsidR="00BA496C" w:rsidRPr="00365A03" w:rsidTr="0040658D">
        <w:trPr>
          <w:trHeight w:val="910"/>
        </w:trPr>
        <w:tc>
          <w:tcPr>
            <w:tcW w:w="2127" w:type="dxa"/>
            <w:vAlign w:val="center"/>
          </w:tcPr>
          <w:p w:rsidR="00BA496C" w:rsidRPr="00365A03" w:rsidRDefault="00BA496C" w:rsidP="0040658D">
            <w:pPr>
              <w:pStyle w:val="Corpsdetexte1"/>
              <w:ind w:left="0"/>
            </w:pPr>
            <w:r w:rsidRPr="00365A03">
              <w:t>Conditions pour être équitable</w:t>
            </w:r>
          </w:p>
        </w:tc>
        <w:tc>
          <w:tcPr>
            <w:tcW w:w="7310" w:type="dxa"/>
            <w:gridSpan w:val="2"/>
            <w:vAlign w:val="center"/>
          </w:tcPr>
          <w:p w:rsidR="00BA496C" w:rsidRPr="00365A03" w:rsidRDefault="00BA496C" w:rsidP="0040658D">
            <w:pPr>
              <w:pStyle w:val="Corpsdetexte1"/>
              <w:ind w:left="0"/>
            </w:pPr>
            <w:r w:rsidRPr="00365A03">
              <w:t>Payer un prix juste pour les produits</w:t>
            </w:r>
          </w:p>
        </w:tc>
      </w:tr>
    </w:tbl>
    <w:p w:rsidR="00BA496C" w:rsidRPr="00365A03" w:rsidRDefault="00BA496C" w:rsidP="00BA496C">
      <w:pPr>
        <w:pStyle w:val="BodyTextJustifi"/>
        <w:jc w:val="center"/>
      </w:pPr>
    </w:p>
    <w:p w:rsidR="00BA496C" w:rsidRPr="00365A03" w:rsidRDefault="00BA496C" w:rsidP="00BA496C">
      <w:pPr>
        <w:pStyle w:val="Titre3"/>
      </w:pPr>
      <w:r w:rsidRPr="00365A03">
        <w:t>Le cas du café</w:t>
      </w:r>
    </w:p>
    <w:p w:rsidR="00BA496C" w:rsidRPr="00365A03" w:rsidRDefault="00BA496C" w:rsidP="00BA496C">
      <w:pPr>
        <w:pStyle w:val="BodyTextJustifi"/>
      </w:pPr>
      <w:r w:rsidRPr="00365A03">
        <w:t>Le café que nous dégustons chaque matin est le fruit du labeur de familles agricoles des pays du Sud. La plupart de ces gens, sous-payés et marginalisés, voient leurs droits bafoués. Les paysans sont exposés à des pesticides si toxiques que les pays du Nord en interdisent l’utilisation. Des forêts sont rasées sur des centaines d’hectares et remplacées par de grandes monocultures de café. Cette pratique détruit l’habitat de milliers d’espèces animales et végétales et met en péril la survie de certaines d’entre elles.</w:t>
      </w:r>
    </w:p>
    <w:p w:rsidR="00BA496C" w:rsidRPr="00365A03" w:rsidRDefault="00BA496C" w:rsidP="00BA496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170"/>
      </w:tblGrid>
      <w:tr w:rsidR="00BA496C" w:rsidRPr="00365A03" w:rsidTr="0040658D">
        <w:trPr>
          <w:trHeight w:val="450"/>
        </w:trPr>
        <w:tc>
          <w:tcPr>
            <w:tcW w:w="2127" w:type="dxa"/>
            <w:vMerge w:val="restart"/>
            <w:vAlign w:val="center"/>
          </w:tcPr>
          <w:p w:rsidR="00BA496C" w:rsidRPr="00365A03" w:rsidRDefault="00BA496C" w:rsidP="0040658D">
            <w:pPr>
              <w:pStyle w:val="Corpsdetexte1"/>
              <w:ind w:left="0"/>
            </w:pPr>
            <w:r w:rsidRPr="00365A03">
              <w:t xml:space="preserve">Multinationales contrôlant </w:t>
            </w:r>
            <w:r w:rsidRPr="00365A03">
              <w:rPr>
                <w:b/>
                <w:bCs/>
              </w:rPr>
              <w:t>70%</w:t>
            </w:r>
            <w:r w:rsidRPr="00365A03">
              <w:t xml:space="preserve"> du marché mondiale</w:t>
            </w:r>
          </w:p>
        </w:tc>
        <w:tc>
          <w:tcPr>
            <w:tcW w:w="7310" w:type="dxa"/>
            <w:vAlign w:val="center"/>
          </w:tcPr>
          <w:p w:rsidR="00BA496C" w:rsidRPr="00365A03" w:rsidRDefault="00BA496C" w:rsidP="0040658D">
            <w:pPr>
              <w:pStyle w:val="Corpsdetexte1"/>
              <w:ind w:left="0"/>
            </w:pPr>
            <w:r w:rsidRPr="00365A03">
              <w:t>Kraft (États-Unis) : Maxell, Nabob</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7310" w:type="dxa"/>
            <w:vAlign w:val="center"/>
          </w:tcPr>
          <w:p w:rsidR="00BA496C" w:rsidRPr="00365A03" w:rsidRDefault="00BA496C" w:rsidP="0040658D">
            <w:pPr>
              <w:pStyle w:val="Corpsdetexte1"/>
              <w:ind w:left="0"/>
            </w:pPr>
            <w:r w:rsidRPr="00365A03">
              <w:t>Nestlé (Suisse) : Nescafé, Taster’s Choice</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7310" w:type="dxa"/>
            <w:vAlign w:val="center"/>
          </w:tcPr>
          <w:p w:rsidR="00BA496C" w:rsidRPr="00365A03" w:rsidRDefault="00BA496C" w:rsidP="0040658D">
            <w:pPr>
              <w:pStyle w:val="Corpsdetexte1"/>
              <w:ind w:left="0"/>
            </w:pPr>
            <w:r w:rsidRPr="00365A03">
              <w:t>Procter &amp; Gamble (États-Unis) : Folgers</w:t>
            </w:r>
          </w:p>
        </w:tc>
      </w:tr>
      <w:tr w:rsidR="00BA496C" w:rsidRPr="00365A03" w:rsidTr="0040658D">
        <w:trPr>
          <w:trHeight w:val="450"/>
        </w:trPr>
        <w:tc>
          <w:tcPr>
            <w:tcW w:w="2127" w:type="dxa"/>
            <w:vMerge/>
            <w:vAlign w:val="center"/>
          </w:tcPr>
          <w:p w:rsidR="00BA496C" w:rsidRPr="00365A03" w:rsidRDefault="00BA496C" w:rsidP="0040658D">
            <w:pPr>
              <w:pStyle w:val="Corpsdetexte1"/>
              <w:ind w:left="0"/>
            </w:pPr>
          </w:p>
        </w:tc>
        <w:tc>
          <w:tcPr>
            <w:tcW w:w="7310" w:type="dxa"/>
            <w:vAlign w:val="center"/>
          </w:tcPr>
          <w:p w:rsidR="00BA496C" w:rsidRPr="00365A03" w:rsidRDefault="00BA496C" w:rsidP="0040658D">
            <w:pPr>
              <w:pStyle w:val="Corpsdetexte1"/>
              <w:ind w:left="0"/>
            </w:pPr>
            <w:r w:rsidRPr="00365A03">
              <w:t>Sara Lee (États-Unis)</w:t>
            </w:r>
          </w:p>
        </w:tc>
      </w:tr>
      <w:tr w:rsidR="00BA496C" w:rsidRPr="00365A03" w:rsidTr="00075CF4">
        <w:trPr>
          <w:trHeight w:val="611"/>
        </w:trPr>
        <w:tc>
          <w:tcPr>
            <w:tcW w:w="2127" w:type="dxa"/>
            <w:vAlign w:val="center"/>
          </w:tcPr>
          <w:p w:rsidR="00BA496C" w:rsidRPr="00365A03" w:rsidRDefault="00F630D3" w:rsidP="0040658D">
            <w:pPr>
              <w:pStyle w:val="Corpsdetexte1"/>
              <w:ind w:left="0"/>
            </w:pPr>
            <w:r w:rsidRPr="00365A03">
              <w:t>Une seule usine au Québec</w:t>
            </w:r>
          </w:p>
        </w:tc>
        <w:tc>
          <w:tcPr>
            <w:tcW w:w="7310" w:type="dxa"/>
            <w:vAlign w:val="center"/>
          </w:tcPr>
          <w:p w:rsidR="00BA496C" w:rsidRPr="00365A03" w:rsidRDefault="00BA496C" w:rsidP="0040658D">
            <w:pPr>
              <w:pStyle w:val="Corpsdetexte1"/>
              <w:ind w:left="0"/>
            </w:pPr>
            <w:r w:rsidRPr="00365A03">
              <w:t>Van Houtte</w:t>
            </w:r>
            <w:r w:rsidR="00F630D3" w:rsidRPr="00365A03">
              <w:t xml:space="preserve"> (propriété d’américains)</w:t>
            </w:r>
          </w:p>
        </w:tc>
      </w:tr>
      <w:tr w:rsidR="00BA496C" w:rsidRPr="00365A03" w:rsidTr="0040658D">
        <w:trPr>
          <w:trHeight w:val="705"/>
        </w:trPr>
        <w:tc>
          <w:tcPr>
            <w:tcW w:w="2127" w:type="dxa"/>
            <w:vMerge w:val="restart"/>
            <w:vAlign w:val="center"/>
          </w:tcPr>
          <w:p w:rsidR="00BA496C" w:rsidRPr="00365A03" w:rsidRDefault="00BA496C" w:rsidP="0040658D">
            <w:pPr>
              <w:pStyle w:val="Corpsdetexte1"/>
              <w:ind w:left="0"/>
            </w:pPr>
            <w:r w:rsidRPr="00365A03">
              <w:t>Partage des profits</w:t>
            </w:r>
          </w:p>
        </w:tc>
        <w:tc>
          <w:tcPr>
            <w:tcW w:w="7310" w:type="dxa"/>
            <w:vAlign w:val="center"/>
          </w:tcPr>
          <w:p w:rsidR="00BA496C" w:rsidRPr="00365A03" w:rsidRDefault="00BA496C" w:rsidP="0040658D">
            <w:pPr>
              <w:pStyle w:val="Corpsdetexte1"/>
              <w:ind w:left="0"/>
            </w:pPr>
            <w:r w:rsidRPr="00365A03">
              <w:t>Pour chaque kilo de café payé ici $10, le producteur reçoit environ 0,62$</w:t>
            </w:r>
          </w:p>
        </w:tc>
      </w:tr>
      <w:tr w:rsidR="00BA496C" w:rsidRPr="00365A03" w:rsidTr="0040658D">
        <w:trPr>
          <w:trHeight w:val="705"/>
        </w:trPr>
        <w:tc>
          <w:tcPr>
            <w:tcW w:w="2127" w:type="dxa"/>
            <w:vMerge/>
            <w:vAlign w:val="center"/>
          </w:tcPr>
          <w:p w:rsidR="00BA496C" w:rsidRPr="00365A03" w:rsidRDefault="00BA496C" w:rsidP="0040658D">
            <w:pPr>
              <w:pStyle w:val="Corpsdetexte1"/>
              <w:ind w:left="0"/>
            </w:pPr>
          </w:p>
        </w:tc>
        <w:tc>
          <w:tcPr>
            <w:tcW w:w="7310" w:type="dxa"/>
            <w:vAlign w:val="center"/>
          </w:tcPr>
          <w:p w:rsidR="00BA496C" w:rsidRPr="00365A03" w:rsidRDefault="00BA496C" w:rsidP="0040658D">
            <w:pPr>
              <w:pStyle w:val="Corpsdetexte1"/>
              <w:ind w:left="0"/>
            </w:pPr>
            <w:r w:rsidRPr="00365A03">
              <w:t>Un producteur de café gagne en moyenne un peu plus de 1 000$ par année</w:t>
            </w:r>
          </w:p>
        </w:tc>
      </w:tr>
      <w:tr w:rsidR="00BA496C" w:rsidRPr="00365A03" w:rsidTr="0040658D">
        <w:trPr>
          <w:trHeight w:val="705"/>
        </w:trPr>
        <w:tc>
          <w:tcPr>
            <w:tcW w:w="2127" w:type="dxa"/>
            <w:vMerge/>
            <w:vAlign w:val="center"/>
          </w:tcPr>
          <w:p w:rsidR="00BA496C" w:rsidRPr="00365A03" w:rsidRDefault="00BA496C" w:rsidP="0040658D">
            <w:pPr>
              <w:pStyle w:val="Corpsdetexte1"/>
              <w:ind w:left="0"/>
            </w:pPr>
          </w:p>
        </w:tc>
        <w:tc>
          <w:tcPr>
            <w:tcW w:w="7310" w:type="dxa"/>
            <w:vAlign w:val="center"/>
          </w:tcPr>
          <w:p w:rsidR="00BA496C" w:rsidRPr="00365A03" w:rsidRDefault="00BA496C" w:rsidP="0040658D">
            <w:pPr>
              <w:pStyle w:val="Corpsdetexte1"/>
              <w:ind w:left="0"/>
            </w:pPr>
            <w:r w:rsidRPr="00365A03">
              <w:rPr>
                <w:rStyle w:val="mediumitalic"/>
              </w:rPr>
              <w:t xml:space="preserve">Les caféiculteurs guatémaltèques gagnent ___3 $___ par jour pour cueillir en moyenne </w:t>
            </w:r>
            <w:smartTag w:uri="urn:schemas-microsoft-com:office:smarttags" w:element="metricconverter">
              <w:smartTagPr>
                <w:attr w:name="ProductID" w:val="100 livres"/>
              </w:smartTagPr>
              <w:r w:rsidRPr="00365A03">
                <w:rPr>
                  <w:rStyle w:val="mediumitalic"/>
                </w:rPr>
                <w:t>100 livres</w:t>
              </w:r>
            </w:smartTag>
            <w:r w:rsidRPr="00365A03">
              <w:rPr>
                <w:rStyle w:val="mediumitalic"/>
              </w:rPr>
              <w:t xml:space="preserve"> de café...</w:t>
            </w:r>
          </w:p>
        </w:tc>
      </w:tr>
    </w:tbl>
    <w:p w:rsidR="00BA496C" w:rsidRPr="00365A03" w:rsidRDefault="00BA496C" w:rsidP="00BA496C">
      <w:pPr>
        <w:pStyle w:val="BodyTextJustifi"/>
        <w:jc w:val="center"/>
        <w:rPr>
          <w:b/>
          <w:bCs/>
        </w:rPr>
      </w:pPr>
      <w:r w:rsidRPr="00365A03">
        <w:rPr>
          <w:i/>
          <w:iCs/>
        </w:rPr>
        <w:br w:type="page"/>
      </w:r>
      <w:r w:rsidRPr="00365A03">
        <w:rPr>
          <w:b/>
          <w:bCs/>
        </w:rPr>
        <w:t>La route conventionnelle du café</w:t>
      </w:r>
    </w:p>
    <w:p w:rsidR="00BA496C" w:rsidRPr="00365A03" w:rsidRDefault="00BA496C" w:rsidP="00BA496C">
      <w:pPr>
        <w:pStyle w:val="BodyTextJustifi"/>
        <w:ind w:left="0"/>
        <w:jc w:val="center"/>
      </w:pPr>
    </w:p>
    <w:p w:rsidR="00BA496C" w:rsidRPr="00365A03" w:rsidRDefault="000632FA" w:rsidP="00BA496C">
      <w:pPr>
        <w:pStyle w:val="BodyTextJustifi"/>
        <w:jc w:val="center"/>
      </w:pPr>
      <w:r w:rsidRPr="00365A03">
        <w:rPr>
          <w:noProof/>
        </w:rPr>
        <w:drawing>
          <wp:inline distT="0" distB="0" distL="0" distR="0">
            <wp:extent cx="4083050" cy="5507355"/>
            <wp:effectExtent l="0" t="0" r="0" b="0"/>
            <wp:docPr id="7" name="Image 7" descr="etapes_routec_cou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pes_routec_coup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3050" cy="5507355"/>
                    </a:xfrm>
                    <a:prstGeom prst="rect">
                      <a:avLst/>
                    </a:prstGeom>
                    <a:noFill/>
                    <a:ln>
                      <a:noFill/>
                    </a:ln>
                  </pic:spPr>
                </pic:pic>
              </a:graphicData>
            </a:graphic>
          </wp:inline>
        </w:drawing>
      </w:r>
    </w:p>
    <w:p w:rsidR="00BA496C" w:rsidRPr="00365A03" w:rsidRDefault="00BA496C" w:rsidP="00BA496C">
      <w:pPr>
        <w:pStyle w:val="BodyTextJustifi"/>
        <w:jc w:val="center"/>
      </w:pPr>
    </w:p>
    <w:p w:rsidR="00BA496C" w:rsidRPr="00365A03" w:rsidRDefault="00BA496C" w:rsidP="00BA496C">
      <w:pPr>
        <w:pStyle w:val="BodyTextJustifi"/>
        <w:jc w:val="center"/>
      </w:pPr>
    </w:p>
    <w:p w:rsidR="00BA496C" w:rsidRPr="00365A03" w:rsidRDefault="00BA496C" w:rsidP="00BA496C">
      <w:pPr>
        <w:pStyle w:val="BodyTextJustifi"/>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172"/>
      </w:tblGrid>
      <w:tr w:rsidR="00BA496C" w:rsidRPr="00365A03" w:rsidTr="0040658D">
        <w:trPr>
          <w:trHeight w:val="910"/>
        </w:trPr>
        <w:tc>
          <w:tcPr>
            <w:tcW w:w="2127" w:type="dxa"/>
            <w:vAlign w:val="center"/>
          </w:tcPr>
          <w:p w:rsidR="00BA496C" w:rsidRPr="00365A03" w:rsidRDefault="00BA496C" w:rsidP="0040658D">
            <w:pPr>
              <w:pStyle w:val="Corpsdetexte1"/>
              <w:ind w:left="0"/>
            </w:pPr>
            <w:r w:rsidRPr="00365A03">
              <w:t>Multiplication des intermédiaires</w:t>
            </w:r>
          </w:p>
        </w:tc>
        <w:tc>
          <w:tcPr>
            <w:tcW w:w="7310" w:type="dxa"/>
            <w:vAlign w:val="center"/>
          </w:tcPr>
          <w:p w:rsidR="00BA496C" w:rsidRPr="00365A03" w:rsidRDefault="00BA496C" w:rsidP="0040658D">
            <w:pPr>
              <w:pStyle w:val="Corpsdetexte1"/>
              <w:ind w:left="0"/>
            </w:pPr>
            <w:r w:rsidRPr="00365A03">
              <w:t>Pour que le prix soit abordable pour le consommateur, il ne reste presque plus de profits pour le producteur ou le travailleur</w:t>
            </w:r>
          </w:p>
        </w:tc>
      </w:tr>
    </w:tbl>
    <w:p w:rsidR="00BA496C" w:rsidRPr="00365A03" w:rsidRDefault="00BA496C" w:rsidP="00BA496C">
      <w:pPr>
        <w:pStyle w:val="BodyTextJustifi"/>
        <w:jc w:val="center"/>
        <w:rPr>
          <w:i/>
          <w:iCs/>
        </w:rPr>
      </w:pPr>
    </w:p>
    <w:p w:rsidR="00BA496C" w:rsidRPr="00365A03" w:rsidRDefault="00BA496C" w:rsidP="00BA496C">
      <w:pPr>
        <w:pStyle w:val="BodyTextJustifi"/>
        <w:jc w:val="center"/>
        <w:rPr>
          <w:b/>
          <w:bCs/>
        </w:rPr>
      </w:pPr>
      <w:r w:rsidRPr="00365A03">
        <w:rPr>
          <w:i/>
          <w:iCs/>
        </w:rPr>
        <w:br w:type="page"/>
      </w:r>
      <w:r w:rsidRPr="00365A03">
        <w:rPr>
          <w:b/>
          <w:bCs/>
        </w:rPr>
        <w:t>La route alternative du café</w:t>
      </w:r>
    </w:p>
    <w:p w:rsidR="00BA496C" w:rsidRPr="00365A03" w:rsidRDefault="00BA496C" w:rsidP="00BA496C">
      <w:pPr>
        <w:pStyle w:val="BodyTextJustifi"/>
        <w:jc w:val="center"/>
        <w:rPr>
          <w:i/>
          <w:iCs/>
        </w:rPr>
      </w:pPr>
    </w:p>
    <w:p w:rsidR="00BA496C" w:rsidRPr="00365A03" w:rsidRDefault="000632FA" w:rsidP="00BA496C">
      <w:pPr>
        <w:pStyle w:val="BodyTextJustifi"/>
        <w:jc w:val="center"/>
        <w:rPr>
          <w:i/>
          <w:iCs/>
        </w:rPr>
      </w:pPr>
      <w:r w:rsidRPr="00365A03">
        <w:rPr>
          <w:i/>
          <w:iCs/>
          <w:noProof/>
        </w:rPr>
        <w:drawing>
          <wp:inline distT="0" distB="0" distL="0" distR="0">
            <wp:extent cx="4114800" cy="4912360"/>
            <wp:effectExtent l="0" t="0" r="0" b="0"/>
            <wp:docPr id="8" name="Image 8" descr="routeecou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teecoup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4912360"/>
                    </a:xfrm>
                    <a:prstGeom prst="rect">
                      <a:avLst/>
                    </a:prstGeom>
                    <a:noFill/>
                    <a:ln>
                      <a:noFill/>
                    </a:ln>
                  </pic:spPr>
                </pic:pic>
              </a:graphicData>
            </a:graphic>
          </wp:inline>
        </w:drawing>
      </w:r>
    </w:p>
    <w:p w:rsidR="00BA496C" w:rsidRPr="00365A03" w:rsidRDefault="00BA496C" w:rsidP="00BA496C">
      <w:pPr>
        <w:pStyle w:val="BodyTextJustifi"/>
        <w:jc w:val="center"/>
        <w:rPr>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168"/>
      </w:tblGrid>
      <w:tr w:rsidR="00BA496C" w:rsidRPr="00365A03" w:rsidTr="0040658D">
        <w:trPr>
          <w:trHeight w:val="910"/>
        </w:trPr>
        <w:tc>
          <w:tcPr>
            <w:tcW w:w="2127" w:type="dxa"/>
            <w:vAlign w:val="center"/>
          </w:tcPr>
          <w:p w:rsidR="00BA496C" w:rsidRPr="00365A03" w:rsidRDefault="00BA496C" w:rsidP="0040658D">
            <w:pPr>
              <w:pStyle w:val="Corpsdetexte1"/>
              <w:ind w:left="0"/>
            </w:pPr>
            <w:r w:rsidRPr="00365A03">
              <w:t>Moins d’intermédiaire</w:t>
            </w:r>
            <w:r w:rsidR="00CB5F98" w:rsidRPr="00365A03">
              <w:t>s</w:t>
            </w:r>
          </w:p>
        </w:tc>
        <w:tc>
          <w:tcPr>
            <w:tcW w:w="7310" w:type="dxa"/>
            <w:vAlign w:val="center"/>
          </w:tcPr>
          <w:p w:rsidR="00BA496C" w:rsidRPr="00365A03" w:rsidRDefault="00BA496C" w:rsidP="0040658D">
            <w:pPr>
              <w:pStyle w:val="Corpsdetexte1"/>
              <w:ind w:left="0"/>
            </w:pPr>
            <w:r w:rsidRPr="00365A03">
              <w:t>Il y a moins d’intermédiaire</w:t>
            </w:r>
            <w:r w:rsidR="00CB5F98" w:rsidRPr="00365A03">
              <w:t>s</w:t>
            </w:r>
            <w:r w:rsidRPr="00365A03">
              <w:t xml:space="preserve"> entre le paysan et le commerçant, ce qui leur</w:t>
            </w:r>
            <w:r w:rsidR="00CB5F98" w:rsidRPr="00365A03">
              <w:t>s</w:t>
            </w:r>
            <w:r w:rsidRPr="00365A03">
              <w:t xml:space="preserve"> laisse plus de profit</w:t>
            </w:r>
            <w:r w:rsidR="00CB5F98" w:rsidRPr="00365A03">
              <w:t>s.</w:t>
            </w:r>
          </w:p>
        </w:tc>
      </w:tr>
      <w:tr w:rsidR="00BA496C" w:rsidRPr="00365A03" w:rsidTr="0040658D">
        <w:trPr>
          <w:trHeight w:val="910"/>
        </w:trPr>
        <w:tc>
          <w:tcPr>
            <w:tcW w:w="2127" w:type="dxa"/>
            <w:vAlign w:val="center"/>
          </w:tcPr>
          <w:p w:rsidR="00BA496C" w:rsidRPr="00365A03" w:rsidRDefault="00BA496C" w:rsidP="0040658D">
            <w:pPr>
              <w:pStyle w:val="Corpsdetexte1"/>
              <w:ind w:left="0"/>
            </w:pPr>
            <w:r w:rsidRPr="00365A03">
              <w:t>Payer le juste prix</w:t>
            </w:r>
          </w:p>
        </w:tc>
        <w:tc>
          <w:tcPr>
            <w:tcW w:w="7310" w:type="dxa"/>
            <w:vAlign w:val="center"/>
          </w:tcPr>
          <w:p w:rsidR="00BA496C" w:rsidRPr="00365A03" w:rsidRDefault="00BA496C" w:rsidP="0040658D">
            <w:pPr>
              <w:pStyle w:val="Corpsdetexte1"/>
              <w:ind w:left="0"/>
            </w:pPr>
            <w:r w:rsidRPr="00365A03">
              <w:t>2,78$ le kilo</w:t>
            </w:r>
          </w:p>
        </w:tc>
      </w:tr>
      <w:tr w:rsidR="00BA496C" w:rsidRPr="00365A03" w:rsidTr="0040658D">
        <w:trPr>
          <w:trHeight w:val="910"/>
        </w:trPr>
        <w:tc>
          <w:tcPr>
            <w:tcW w:w="2127" w:type="dxa"/>
            <w:vAlign w:val="center"/>
          </w:tcPr>
          <w:p w:rsidR="00BA496C" w:rsidRPr="00365A03" w:rsidRDefault="00BA496C" w:rsidP="0040658D">
            <w:pPr>
              <w:pStyle w:val="Corpsdetexte1"/>
              <w:ind w:left="0"/>
            </w:pPr>
            <w:r w:rsidRPr="00365A03">
              <w:t>Certification</w:t>
            </w:r>
          </w:p>
        </w:tc>
        <w:tc>
          <w:tcPr>
            <w:tcW w:w="7310" w:type="dxa"/>
            <w:vAlign w:val="center"/>
          </w:tcPr>
          <w:p w:rsidR="00BA496C" w:rsidRPr="00365A03" w:rsidRDefault="000632FA" w:rsidP="0040658D">
            <w:pPr>
              <w:pStyle w:val="Corpsdetexte1"/>
              <w:ind w:left="0"/>
            </w:pPr>
            <w:r w:rsidRPr="00365A03">
              <w:rPr>
                <w:noProof/>
              </w:rPr>
              <w:drawing>
                <wp:inline distT="0" distB="0" distL="0" distR="0">
                  <wp:extent cx="808355" cy="999490"/>
                  <wp:effectExtent l="0" t="0" r="0" b="0"/>
                  <wp:docPr id="9" name="Image 9" descr="trans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fai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r w:rsidR="00BA496C" w:rsidRPr="00365A03">
              <w:t xml:space="preserve"> Sans ce logo, le café n’est pas équitable</w:t>
            </w:r>
          </w:p>
        </w:tc>
      </w:tr>
    </w:tbl>
    <w:p w:rsidR="00BA496C" w:rsidRPr="00365A03" w:rsidRDefault="00BA496C" w:rsidP="00BA496C">
      <w:pPr>
        <w:pStyle w:val="BodyTextJustifi"/>
        <w:jc w:val="center"/>
        <w:rPr>
          <w:i/>
          <w:iCs/>
        </w:rPr>
      </w:pPr>
    </w:p>
    <w:p w:rsidR="00BA496C" w:rsidRPr="00365A03" w:rsidRDefault="00BA496C" w:rsidP="00BA496C">
      <w:pPr>
        <w:pStyle w:val="BodyTextJustifi"/>
        <w:jc w:val="left"/>
        <w:rPr>
          <w:iCs/>
          <w:sz w:val="16"/>
          <w:szCs w:val="16"/>
        </w:rPr>
      </w:pPr>
      <w:r w:rsidRPr="00365A03">
        <w:rPr>
          <w:i/>
          <w:iCs/>
          <w:sz w:val="16"/>
          <w:szCs w:val="16"/>
        </w:rPr>
        <w:t>Équiterre</w:t>
      </w:r>
      <w:r w:rsidRPr="00365A03">
        <w:rPr>
          <w:iCs/>
          <w:sz w:val="16"/>
          <w:szCs w:val="16"/>
        </w:rPr>
        <w:t xml:space="preserve"> (2008), Site consulté le 19 mai</w:t>
      </w:r>
      <w:r w:rsidR="00251F7D" w:rsidRPr="00365A03">
        <w:rPr>
          <w:iCs/>
          <w:sz w:val="16"/>
          <w:szCs w:val="16"/>
        </w:rPr>
        <w:t xml:space="preserve"> </w:t>
      </w:r>
      <w:r w:rsidRPr="00365A03">
        <w:rPr>
          <w:iCs/>
          <w:sz w:val="16"/>
          <w:szCs w:val="16"/>
        </w:rPr>
        <w:t>2008. Adresse URL : http://www.equiterre.org/</w:t>
      </w:r>
    </w:p>
    <w:p w:rsidR="007346ED" w:rsidRPr="00365A03" w:rsidRDefault="00BA496C" w:rsidP="00BA496C">
      <w:pPr>
        <w:pStyle w:val="Titre2"/>
      </w:pPr>
      <w:r w:rsidRPr="00365A03">
        <w:br w:type="page"/>
      </w:r>
      <w:r w:rsidR="007346ED" w:rsidRPr="00365A03">
        <w:t>La balance des paiements et le taux de change</w:t>
      </w:r>
    </w:p>
    <w:p w:rsidR="007346ED" w:rsidRPr="00365A03" w:rsidRDefault="007346ED" w:rsidP="007346ED">
      <w:pPr>
        <w:pStyle w:val="Titre3"/>
      </w:pPr>
      <w:r w:rsidRPr="00365A03">
        <w:t>La balance des paiements</w:t>
      </w:r>
    </w:p>
    <w:p w:rsidR="007346ED" w:rsidRPr="00365A03" w:rsidRDefault="007346ED" w:rsidP="007346ED">
      <w:pPr>
        <w:pStyle w:val="BodyTextJustifi"/>
      </w:pPr>
      <w:r w:rsidRPr="00365A03">
        <w:t xml:space="preserve">Le niveau de vie des Canadiens dépend en grande partie de leur niveau de production de biens et de services qui, vendus à l’intérieur et à l’extérieur des frontières, se transforment en revenus. </w:t>
      </w:r>
    </w:p>
    <w:p w:rsidR="007346ED" w:rsidRPr="00365A03" w:rsidRDefault="007346ED" w:rsidP="007346ED">
      <w:pPr>
        <w:pStyle w:val="BodyTextJustifi"/>
      </w:pPr>
    </w:p>
    <w:p w:rsidR="007346ED" w:rsidRPr="00365A03" w:rsidRDefault="007346ED" w:rsidP="007346ED">
      <w:pPr>
        <w:pStyle w:val="BodyTextJustifi"/>
      </w:pPr>
      <w:r w:rsidRPr="00365A03">
        <w:t xml:space="preserve">Cependant, une foule de produits que nous utilisons au fil des jours ont été fabriqués et mis sur le marché par des multinationales étrangères. </w:t>
      </w:r>
    </w:p>
    <w:p w:rsidR="007346ED" w:rsidRPr="00365A03" w:rsidRDefault="007346ED" w:rsidP="007346ED">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7320"/>
      </w:tblGrid>
      <w:tr w:rsidR="007346ED" w:rsidRPr="00365A03">
        <w:trPr>
          <w:trHeight w:val="975"/>
        </w:trPr>
        <w:tc>
          <w:tcPr>
            <w:tcW w:w="1985" w:type="dxa"/>
            <w:vAlign w:val="center"/>
          </w:tcPr>
          <w:p w:rsidR="007346ED" w:rsidRPr="00365A03" w:rsidRDefault="007346ED" w:rsidP="00574C32">
            <w:pPr>
              <w:pStyle w:val="BodyTextJustifi"/>
              <w:ind w:left="0"/>
              <w:jc w:val="left"/>
            </w:pPr>
            <w:r w:rsidRPr="00365A03">
              <w:t>Exemple de produits étrangers</w:t>
            </w:r>
          </w:p>
        </w:tc>
        <w:tc>
          <w:tcPr>
            <w:tcW w:w="7452" w:type="dxa"/>
            <w:vAlign w:val="center"/>
          </w:tcPr>
          <w:p w:rsidR="007346ED" w:rsidRPr="00365A03" w:rsidRDefault="007346ED" w:rsidP="00FD2D93">
            <w:pPr>
              <w:pStyle w:val="BodyTextJustifi"/>
              <w:ind w:left="0"/>
              <w:jc w:val="left"/>
            </w:pPr>
            <w:r w:rsidRPr="00365A03">
              <w:t>Vidéo, linge, automobiles, essence, fruits tropicaux</w:t>
            </w:r>
          </w:p>
        </w:tc>
      </w:tr>
    </w:tbl>
    <w:p w:rsidR="007346ED" w:rsidRPr="00365A03" w:rsidRDefault="007346ED" w:rsidP="007346ED">
      <w:pPr>
        <w:pStyle w:val="BodyTextJustifi"/>
      </w:pPr>
    </w:p>
    <w:p w:rsidR="007346ED" w:rsidRPr="00365A03" w:rsidRDefault="007346ED" w:rsidP="007346ED">
      <w:pPr>
        <w:pStyle w:val="BodyTextJustifi"/>
      </w:pPr>
      <w:r w:rsidRPr="00365A03">
        <w:t xml:space="preserve">Comme pour le budget et le compte de banque d’un individu ou d’une famille, ces transactions peuvent être classées en </w:t>
      </w:r>
      <w:r w:rsidRPr="00365A03">
        <w:rPr>
          <w:b/>
          <w:bCs/>
        </w:rPr>
        <w:t xml:space="preserve">entrées ou sorties de fonds </w:t>
      </w:r>
      <w:r w:rsidRPr="00365A03">
        <w:t>selon qu’il s’agit de revenus ou de dépenses.</w:t>
      </w:r>
    </w:p>
    <w:p w:rsidR="007346ED" w:rsidRPr="00365A03" w:rsidRDefault="007346ED" w:rsidP="007346ED">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7319"/>
      </w:tblGrid>
      <w:tr w:rsidR="007346ED" w:rsidRPr="00365A03">
        <w:trPr>
          <w:trHeight w:val="975"/>
        </w:trPr>
        <w:tc>
          <w:tcPr>
            <w:tcW w:w="1985" w:type="dxa"/>
            <w:vAlign w:val="center"/>
          </w:tcPr>
          <w:p w:rsidR="007346ED" w:rsidRPr="00365A03" w:rsidRDefault="007346ED" w:rsidP="00574C32">
            <w:pPr>
              <w:pStyle w:val="BodyTextJustifi"/>
              <w:ind w:left="0"/>
              <w:jc w:val="left"/>
            </w:pPr>
            <w:r w:rsidRPr="00365A03">
              <w:t>Balance des paiements</w:t>
            </w:r>
          </w:p>
        </w:tc>
        <w:tc>
          <w:tcPr>
            <w:tcW w:w="7452" w:type="dxa"/>
            <w:vAlign w:val="center"/>
          </w:tcPr>
          <w:p w:rsidR="007346ED" w:rsidRPr="00365A03" w:rsidRDefault="007346ED" w:rsidP="00574C32">
            <w:pPr>
              <w:pStyle w:val="BodyTextJustifi"/>
              <w:ind w:left="0"/>
              <w:jc w:val="left"/>
            </w:pPr>
            <w:r w:rsidRPr="00365A03">
              <w:t>Comptabilisation des entrées et des sorties de fonds du pays</w:t>
            </w:r>
          </w:p>
        </w:tc>
      </w:tr>
      <w:tr w:rsidR="007346ED" w:rsidRPr="00365A03">
        <w:trPr>
          <w:trHeight w:val="975"/>
        </w:trPr>
        <w:tc>
          <w:tcPr>
            <w:tcW w:w="1985" w:type="dxa"/>
            <w:vAlign w:val="center"/>
          </w:tcPr>
          <w:p w:rsidR="007346ED" w:rsidRPr="00365A03" w:rsidRDefault="007346ED" w:rsidP="00574C32">
            <w:pPr>
              <w:pStyle w:val="BodyTextJustifi"/>
              <w:ind w:left="0"/>
              <w:jc w:val="left"/>
            </w:pPr>
            <w:r w:rsidRPr="00365A03">
              <w:t>Compte courant</w:t>
            </w:r>
          </w:p>
        </w:tc>
        <w:tc>
          <w:tcPr>
            <w:tcW w:w="7452" w:type="dxa"/>
            <w:vAlign w:val="center"/>
          </w:tcPr>
          <w:p w:rsidR="007346ED" w:rsidRPr="00365A03" w:rsidRDefault="007346ED" w:rsidP="00574C32">
            <w:pPr>
              <w:pStyle w:val="BodyTextJustifi"/>
              <w:ind w:left="0"/>
              <w:jc w:val="left"/>
            </w:pPr>
            <w:r w:rsidRPr="00365A03">
              <w:t>Dépenses</w:t>
            </w:r>
          </w:p>
        </w:tc>
      </w:tr>
      <w:tr w:rsidR="007346ED" w:rsidRPr="00365A03">
        <w:trPr>
          <w:trHeight w:val="975"/>
        </w:trPr>
        <w:tc>
          <w:tcPr>
            <w:tcW w:w="1985" w:type="dxa"/>
            <w:vAlign w:val="center"/>
          </w:tcPr>
          <w:p w:rsidR="007346ED" w:rsidRPr="00365A03" w:rsidRDefault="007346ED" w:rsidP="00574C32">
            <w:pPr>
              <w:pStyle w:val="BodyTextJustifi"/>
              <w:ind w:left="0"/>
              <w:jc w:val="left"/>
            </w:pPr>
            <w:r w:rsidRPr="00365A03">
              <w:t>Compte capital</w:t>
            </w:r>
          </w:p>
        </w:tc>
        <w:tc>
          <w:tcPr>
            <w:tcW w:w="7452" w:type="dxa"/>
            <w:vAlign w:val="center"/>
          </w:tcPr>
          <w:p w:rsidR="007346ED" w:rsidRPr="00365A03" w:rsidRDefault="007346ED" w:rsidP="00574C32">
            <w:pPr>
              <w:pStyle w:val="BodyTextJustifi"/>
              <w:ind w:left="0"/>
              <w:jc w:val="left"/>
            </w:pPr>
            <w:r w:rsidRPr="00365A03">
              <w:t>Investissements</w:t>
            </w:r>
          </w:p>
        </w:tc>
      </w:tr>
      <w:tr w:rsidR="007346ED" w:rsidRPr="00365A03">
        <w:trPr>
          <w:trHeight w:val="975"/>
        </w:trPr>
        <w:tc>
          <w:tcPr>
            <w:tcW w:w="9437" w:type="dxa"/>
            <w:gridSpan w:val="2"/>
            <w:vAlign w:val="center"/>
          </w:tcPr>
          <w:p w:rsidR="007346ED" w:rsidRPr="00365A03" w:rsidRDefault="007346ED" w:rsidP="00574C32">
            <w:pPr>
              <w:pStyle w:val="BodyTextJustifi"/>
              <w:ind w:left="0"/>
              <w:jc w:val="center"/>
            </w:pPr>
            <w:r w:rsidRPr="00365A03">
              <w:t>Formule</w:t>
            </w:r>
          </w:p>
          <w:p w:rsidR="007346ED" w:rsidRPr="00365A03" w:rsidRDefault="007346ED" w:rsidP="00574C32">
            <w:pPr>
              <w:pStyle w:val="BodyTextJustifi"/>
              <w:ind w:left="0"/>
              <w:jc w:val="center"/>
            </w:pPr>
          </w:p>
          <w:p w:rsidR="007346ED" w:rsidRPr="00365A03" w:rsidRDefault="007346ED" w:rsidP="00574C32">
            <w:pPr>
              <w:pStyle w:val="BodyTextJustifi"/>
              <w:ind w:left="0"/>
              <w:jc w:val="center"/>
            </w:pPr>
            <w:r w:rsidRPr="00365A03">
              <w:t>Compte courant + Compte capital</w:t>
            </w:r>
          </w:p>
        </w:tc>
      </w:tr>
    </w:tbl>
    <w:p w:rsidR="007346ED" w:rsidRPr="00365A03" w:rsidRDefault="007346ED" w:rsidP="007346ED">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499"/>
        <w:gridCol w:w="7303"/>
      </w:tblGrid>
      <w:tr w:rsidR="007346ED" w:rsidRPr="00365A03">
        <w:trPr>
          <w:trHeight w:val="975"/>
        </w:trPr>
        <w:tc>
          <w:tcPr>
            <w:tcW w:w="486" w:type="dxa"/>
            <w:vMerge w:val="restart"/>
            <w:textDirection w:val="btLr"/>
            <w:vAlign w:val="center"/>
          </w:tcPr>
          <w:p w:rsidR="007346ED" w:rsidRPr="00365A03" w:rsidRDefault="007346ED" w:rsidP="00574C32">
            <w:pPr>
              <w:pStyle w:val="BodyTextJustifi"/>
              <w:ind w:left="113" w:right="113"/>
              <w:jc w:val="left"/>
            </w:pPr>
            <w:r w:rsidRPr="00365A03">
              <w:t>Compte courant</w:t>
            </w:r>
          </w:p>
        </w:tc>
        <w:tc>
          <w:tcPr>
            <w:tcW w:w="1499" w:type="dxa"/>
            <w:vAlign w:val="center"/>
          </w:tcPr>
          <w:p w:rsidR="007346ED" w:rsidRPr="00365A03" w:rsidRDefault="007346ED" w:rsidP="00574C32">
            <w:pPr>
              <w:pStyle w:val="BodyTextJustifi"/>
              <w:ind w:left="0"/>
              <w:jc w:val="left"/>
            </w:pPr>
            <w:r w:rsidRPr="00365A03">
              <w:t>Balance commerciale</w:t>
            </w:r>
          </w:p>
        </w:tc>
        <w:tc>
          <w:tcPr>
            <w:tcW w:w="7452" w:type="dxa"/>
            <w:vAlign w:val="center"/>
          </w:tcPr>
          <w:p w:rsidR="00FD2D93" w:rsidRPr="00365A03" w:rsidRDefault="007346ED" w:rsidP="00574C32">
            <w:pPr>
              <w:pStyle w:val="BodyTextJustifi"/>
              <w:ind w:left="0"/>
              <w:jc w:val="left"/>
            </w:pPr>
            <w:r w:rsidRPr="00365A03">
              <w:t>Exportation – Importation</w:t>
            </w:r>
          </w:p>
          <w:p w:rsidR="00FD2D93" w:rsidRPr="00365A03" w:rsidRDefault="00FD2D93" w:rsidP="00FD2D93"/>
          <w:p w:rsidR="007346ED" w:rsidRPr="00365A03" w:rsidRDefault="007346ED" w:rsidP="00FD2D93"/>
        </w:tc>
      </w:tr>
      <w:tr w:rsidR="007346ED" w:rsidRPr="00365A03">
        <w:trPr>
          <w:trHeight w:val="975"/>
        </w:trPr>
        <w:tc>
          <w:tcPr>
            <w:tcW w:w="486" w:type="dxa"/>
            <w:vMerge/>
            <w:vAlign w:val="center"/>
          </w:tcPr>
          <w:p w:rsidR="007346ED" w:rsidRPr="00365A03" w:rsidRDefault="007346ED" w:rsidP="00574C32">
            <w:pPr>
              <w:pStyle w:val="BodyTextJustifi"/>
              <w:ind w:left="0"/>
              <w:jc w:val="left"/>
            </w:pPr>
          </w:p>
        </w:tc>
        <w:tc>
          <w:tcPr>
            <w:tcW w:w="1499" w:type="dxa"/>
            <w:vAlign w:val="center"/>
          </w:tcPr>
          <w:p w:rsidR="007346ED" w:rsidRPr="00365A03" w:rsidRDefault="007346ED" w:rsidP="00574C32">
            <w:pPr>
              <w:pStyle w:val="BodyTextJustifi"/>
              <w:ind w:left="0"/>
              <w:jc w:val="left"/>
            </w:pPr>
            <w:r w:rsidRPr="00365A03">
              <w:t>Balance des invisibles</w:t>
            </w:r>
          </w:p>
        </w:tc>
        <w:tc>
          <w:tcPr>
            <w:tcW w:w="7452" w:type="dxa"/>
            <w:vAlign w:val="center"/>
          </w:tcPr>
          <w:p w:rsidR="007346ED" w:rsidRPr="00365A03" w:rsidRDefault="007346ED" w:rsidP="00574C32">
            <w:pPr>
              <w:pStyle w:val="BodyTextJustifi"/>
              <w:ind w:left="0"/>
              <w:jc w:val="left"/>
            </w:pPr>
            <w:r w:rsidRPr="00365A03">
              <w:t>Voyages, intérêts, dividendes, transports, dons</w:t>
            </w:r>
          </w:p>
        </w:tc>
      </w:tr>
      <w:tr w:rsidR="007346ED" w:rsidRPr="00365A03">
        <w:trPr>
          <w:cantSplit/>
          <w:trHeight w:val="1134"/>
        </w:trPr>
        <w:tc>
          <w:tcPr>
            <w:tcW w:w="1985" w:type="dxa"/>
            <w:gridSpan w:val="2"/>
            <w:vAlign w:val="center"/>
          </w:tcPr>
          <w:p w:rsidR="007346ED" w:rsidRPr="00365A03" w:rsidRDefault="007346ED" w:rsidP="00574C32">
            <w:pPr>
              <w:pStyle w:val="BodyTextJustifi"/>
              <w:ind w:left="0"/>
              <w:jc w:val="left"/>
            </w:pPr>
            <w:r w:rsidRPr="00365A03">
              <w:t>Compte capital</w:t>
            </w:r>
          </w:p>
        </w:tc>
        <w:tc>
          <w:tcPr>
            <w:tcW w:w="7452" w:type="dxa"/>
            <w:vAlign w:val="center"/>
          </w:tcPr>
          <w:p w:rsidR="007346ED" w:rsidRPr="00365A03" w:rsidRDefault="007346ED" w:rsidP="00574C32">
            <w:pPr>
              <w:pStyle w:val="BodyTextJustifi"/>
              <w:ind w:left="0"/>
              <w:jc w:val="left"/>
            </w:pPr>
            <w:r w:rsidRPr="00365A03">
              <w:t>Investissements étrangers au Canada – Investissement canadien à l’étranger</w:t>
            </w:r>
          </w:p>
        </w:tc>
      </w:tr>
    </w:tbl>
    <w:p w:rsidR="007346ED" w:rsidRPr="00365A03" w:rsidRDefault="007346ED" w:rsidP="007346ED">
      <w:pPr>
        <w:pStyle w:val="BodyTextJustifi"/>
      </w:pPr>
    </w:p>
    <w:p w:rsidR="007346ED" w:rsidRPr="00365A03" w:rsidRDefault="007346ED" w:rsidP="007346ED">
      <w:pPr>
        <w:pStyle w:val="BodyTextJustifi"/>
        <w:jc w:val="center"/>
        <w:rPr>
          <w:i/>
          <w:iCs/>
        </w:rPr>
      </w:pPr>
    </w:p>
    <w:p w:rsidR="007346ED" w:rsidRPr="00365A03" w:rsidRDefault="007346ED" w:rsidP="007346ED">
      <w:pPr>
        <w:pStyle w:val="Titre3"/>
      </w:pPr>
      <w:r w:rsidRPr="00365A03">
        <w:br w:type="page"/>
        <w:t>Le taux de change</w:t>
      </w:r>
    </w:p>
    <w:p w:rsidR="007346ED" w:rsidRPr="00365A03" w:rsidRDefault="007346ED" w:rsidP="007346ED">
      <w:pPr>
        <w:pStyle w:val="BodyTextJustifi"/>
      </w:pPr>
      <w:r w:rsidRPr="00365A03">
        <w:t xml:space="preserve">Ces entrées et ces sorties de fonds influencent grandement la valeur de notre monnaie, qui varie en fonction de </w:t>
      </w:r>
      <w:r w:rsidRPr="00365A03">
        <w:rPr>
          <w:b/>
          <w:bCs/>
        </w:rPr>
        <w:t>l’offre et la demande</w:t>
      </w:r>
      <w:r w:rsidRPr="00365A03">
        <w:t xml:space="preserve"> sur le marché </w:t>
      </w:r>
      <w:r w:rsidR="004033D1" w:rsidRPr="00365A03">
        <w:t>international</w:t>
      </w:r>
      <w:r w:rsidRPr="00365A03">
        <w:t>.</w:t>
      </w:r>
    </w:p>
    <w:p w:rsidR="007346ED" w:rsidRPr="00365A03" w:rsidRDefault="007346ED" w:rsidP="007346ED">
      <w:pPr>
        <w:pStyle w:val="BodyTextJustifi"/>
      </w:pPr>
    </w:p>
    <w:p w:rsidR="007346ED" w:rsidRPr="00365A03" w:rsidRDefault="007346ED" w:rsidP="007346ED">
      <w:pPr>
        <w:pStyle w:val="BodyTextJustifi"/>
        <w:rPr>
          <w:b/>
          <w:bCs/>
        </w:rPr>
      </w:pPr>
      <w:r w:rsidRPr="00365A03">
        <w:rPr>
          <w:b/>
          <w:bCs/>
        </w:rPr>
        <w:t>Exemple :</w:t>
      </w:r>
    </w:p>
    <w:p w:rsidR="007346ED" w:rsidRPr="00365A03" w:rsidRDefault="007346ED" w:rsidP="007346ED">
      <w:pPr>
        <w:pStyle w:val="BodyTextJustifi"/>
      </w:pPr>
    </w:p>
    <w:p w:rsidR="007346ED" w:rsidRPr="00365A03" w:rsidRDefault="007346ED" w:rsidP="007346ED">
      <w:pPr>
        <w:pStyle w:val="BodyTextJustifi"/>
      </w:pPr>
      <w:r w:rsidRPr="00365A03">
        <w:t xml:space="preserve">Lorsqu’un touriste canadien décide de passer un mois en Floride, il doit se présenter à son institution financière pour obtenir des dollars américains. À ce moment, il </w:t>
      </w:r>
      <w:r w:rsidRPr="00365A03">
        <w:rPr>
          <w:b/>
          <w:bCs/>
        </w:rPr>
        <w:t>demande</w:t>
      </w:r>
      <w:r w:rsidRPr="00365A03">
        <w:t xml:space="preserve"> des dollars américains (</w:t>
      </w:r>
      <w:r w:rsidRPr="00365A03">
        <w:rPr>
          <w:b/>
          <w:bCs/>
        </w:rPr>
        <w:t xml:space="preserve">qui </w:t>
      </w:r>
      <w:r w:rsidR="005B186A" w:rsidRPr="00365A03">
        <w:rPr>
          <w:b/>
          <w:bCs/>
        </w:rPr>
        <w:t>deviennent</w:t>
      </w:r>
      <w:r w:rsidRPr="00365A03">
        <w:rPr>
          <w:b/>
          <w:bCs/>
        </w:rPr>
        <w:t xml:space="preserve"> rare</w:t>
      </w:r>
      <w:r w:rsidRPr="00365A03">
        <w:t xml:space="preserve">) et </w:t>
      </w:r>
      <w:r w:rsidRPr="00365A03">
        <w:rPr>
          <w:b/>
          <w:bCs/>
        </w:rPr>
        <w:t>offre</w:t>
      </w:r>
      <w:r w:rsidRPr="00365A03">
        <w:t xml:space="preserve"> en guise de paiement des dollars canadiens (</w:t>
      </w:r>
      <w:r w:rsidRPr="00365A03">
        <w:rPr>
          <w:b/>
          <w:bCs/>
        </w:rPr>
        <w:t>qui constituent un surplus</w:t>
      </w:r>
      <w:r w:rsidRPr="00365A03">
        <w:t>).</w:t>
      </w:r>
    </w:p>
    <w:p w:rsidR="007346ED" w:rsidRPr="00365A03" w:rsidRDefault="007346ED" w:rsidP="007346ED">
      <w:pPr>
        <w:pStyle w:val="BodyTextJustifi"/>
      </w:pPr>
    </w:p>
    <w:p w:rsidR="007346ED" w:rsidRPr="00365A03" w:rsidRDefault="007346ED" w:rsidP="007346ED">
      <w:pPr>
        <w:pStyle w:val="BodyTextJustifi"/>
      </w:pPr>
      <w:r w:rsidRPr="00365A03">
        <w:t xml:space="preserve">Si des centaines de Canadiens effectuent la même démarche, le marché monétaire est inondé de dollars canadiens (dont la valeur </w:t>
      </w:r>
      <w:r w:rsidR="004033D1" w:rsidRPr="00365A03">
        <w:t>baisse,</w:t>
      </w:r>
      <w:r w:rsidRPr="00365A03">
        <w:t xml:space="preserve"> car il y a un surplus). Le marché des changes suit la même loi que l’offre et la demande.</w:t>
      </w:r>
    </w:p>
    <w:p w:rsidR="007346ED" w:rsidRPr="00365A03" w:rsidRDefault="007346ED" w:rsidP="007346ED">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7319"/>
      </w:tblGrid>
      <w:tr w:rsidR="007346ED" w:rsidRPr="00365A03">
        <w:trPr>
          <w:cantSplit/>
          <w:trHeight w:val="735"/>
        </w:trPr>
        <w:tc>
          <w:tcPr>
            <w:tcW w:w="1985" w:type="dxa"/>
            <w:vAlign w:val="center"/>
          </w:tcPr>
          <w:p w:rsidR="007346ED" w:rsidRPr="00365A03" w:rsidRDefault="007346ED" w:rsidP="00574C32">
            <w:pPr>
              <w:pStyle w:val="BodyTextJustifi"/>
              <w:ind w:left="0"/>
              <w:jc w:val="left"/>
            </w:pPr>
            <w:r w:rsidRPr="00365A03">
              <w:t>Demande de dollars canadiens</w:t>
            </w:r>
          </w:p>
        </w:tc>
        <w:tc>
          <w:tcPr>
            <w:tcW w:w="7452" w:type="dxa"/>
            <w:vAlign w:val="center"/>
          </w:tcPr>
          <w:p w:rsidR="007346ED" w:rsidRPr="00365A03" w:rsidRDefault="007346ED" w:rsidP="00574C32">
            <w:pPr>
              <w:pStyle w:val="BodyTextJustifi"/>
              <w:ind w:left="0"/>
              <w:jc w:val="left"/>
            </w:pPr>
            <w:r w:rsidRPr="00365A03">
              <w:t>Les étrangers qui veulent faire affaire avec nous</w:t>
            </w:r>
          </w:p>
        </w:tc>
      </w:tr>
      <w:tr w:rsidR="007346ED" w:rsidRPr="00365A03">
        <w:trPr>
          <w:cantSplit/>
          <w:trHeight w:val="735"/>
        </w:trPr>
        <w:tc>
          <w:tcPr>
            <w:tcW w:w="1985" w:type="dxa"/>
            <w:vAlign w:val="center"/>
          </w:tcPr>
          <w:p w:rsidR="007346ED" w:rsidRPr="00365A03" w:rsidRDefault="007346ED" w:rsidP="00574C32">
            <w:pPr>
              <w:pStyle w:val="BodyTextJustifi"/>
              <w:ind w:left="0"/>
              <w:jc w:val="left"/>
            </w:pPr>
            <w:r w:rsidRPr="00365A03">
              <w:t>Offre de dollars canadiens</w:t>
            </w:r>
          </w:p>
        </w:tc>
        <w:tc>
          <w:tcPr>
            <w:tcW w:w="7452" w:type="dxa"/>
            <w:vAlign w:val="center"/>
          </w:tcPr>
          <w:p w:rsidR="007346ED" w:rsidRPr="00365A03" w:rsidRDefault="007346ED" w:rsidP="00574C32">
            <w:pPr>
              <w:pStyle w:val="BodyTextJustifi"/>
              <w:ind w:left="0"/>
              <w:jc w:val="left"/>
            </w:pPr>
            <w:r w:rsidRPr="00365A03">
              <w:t xml:space="preserve">Les Canadiens qui ont </w:t>
            </w:r>
            <w:r w:rsidR="004033D1" w:rsidRPr="00365A03">
              <w:t>besoin</w:t>
            </w:r>
            <w:r w:rsidRPr="00365A03">
              <w:t xml:space="preserve"> de monnaies étrangères.</w:t>
            </w:r>
          </w:p>
        </w:tc>
      </w:tr>
    </w:tbl>
    <w:p w:rsidR="007346ED" w:rsidRPr="00365A03" w:rsidRDefault="007346ED" w:rsidP="007346ED">
      <w:pPr>
        <w:pStyle w:val="BodyTextJustifi"/>
      </w:pPr>
    </w:p>
    <w:p w:rsidR="00BE7DE1" w:rsidRPr="00365A03" w:rsidRDefault="00BE7DE1" w:rsidP="007346ED">
      <w:pPr>
        <w:pStyle w:val="BodyTextJustifi"/>
        <w:rPr>
          <w:b/>
          <w:bCs/>
          <w:sz w:val="18"/>
        </w:rPr>
      </w:pPr>
    </w:p>
    <w:p w:rsidR="00BE7DE1" w:rsidRPr="00365A03" w:rsidRDefault="00BE7DE1" w:rsidP="007346ED">
      <w:pPr>
        <w:pStyle w:val="BodyTextJustifi"/>
        <w:rPr>
          <w:b/>
          <w:bCs/>
          <w:sz w:val="18"/>
        </w:rPr>
      </w:pPr>
    </w:p>
    <w:p w:rsidR="007346ED" w:rsidRPr="00365A03" w:rsidRDefault="007346ED" w:rsidP="007346ED">
      <w:pPr>
        <w:pStyle w:val="BodyTextJustifi"/>
        <w:rPr>
          <w:b/>
          <w:bCs/>
          <w:sz w:val="18"/>
        </w:rPr>
      </w:pPr>
      <w:r w:rsidRPr="00365A03">
        <w:rPr>
          <w:b/>
          <w:bCs/>
          <w:sz w:val="18"/>
        </w:rPr>
        <w:t>Mise en situation :</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Dans ses groupes de mathématique, M. Routhier a établi le système suivant : il verse 10$ pour un devoir bien fait. À n’importe quel moment, l’élève peut acheter un congé de devoir pour $50.</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Dans ses groupes de mathématique, M</w:t>
      </w:r>
      <w:r w:rsidR="003266CE" w:rsidRPr="00365A03">
        <w:rPr>
          <w:sz w:val="18"/>
        </w:rPr>
        <w:t xml:space="preserve">me </w:t>
      </w:r>
      <w:r w:rsidR="00BE7DE1" w:rsidRPr="00365A03">
        <w:rPr>
          <w:sz w:val="18"/>
        </w:rPr>
        <w:t>Marchand-Gagnon</w:t>
      </w:r>
      <w:r w:rsidRPr="00365A03">
        <w:rPr>
          <w:sz w:val="18"/>
        </w:rPr>
        <w:t xml:space="preserve"> a établi le système suivant : il verse 1$ pour un devoir bien fait. À n’importe quel moment, l’élève peut acheter un congé de devoir pour $5.</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 xml:space="preserve">Dans l’un ou l’autre des classes, tous les élèves se sont dits </w:t>
      </w:r>
      <w:r w:rsidR="004033D1" w:rsidRPr="00365A03">
        <w:rPr>
          <w:sz w:val="18"/>
        </w:rPr>
        <w:t>favorables</w:t>
      </w:r>
      <w:r w:rsidRPr="00365A03">
        <w:rPr>
          <w:sz w:val="18"/>
        </w:rPr>
        <w:t xml:space="preserve"> aux règles. La valeur des achats exige un effort similaire de production dans les deux classes. Les enseignants ont un contrôle exclusif sur la </w:t>
      </w:r>
      <w:r w:rsidRPr="00365A03">
        <w:rPr>
          <w:sz w:val="18"/>
          <w:u w:val="single"/>
        </w:rPr>
        <w:t>masse monétaire</w:t>
      </w:r>
      <w:r w:rsidRPr="00365A03">
        <w:rPr>
          <w:sz w:val="18"/>
        </w:rPr>
        <w:t xml:space="preserve"> disponible dans la classe.</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 xml:space="preserve">Au retour des vacances de Noël, une élève de </w:t>
      </w:r>
      <w:r w:rsidR="003266CE" w:rsidRPr="00365A03">
        <w:rPr>
          <w:sz w:val="18"/>
        </w:rPr>
        <w:t xml:space="preserve">Mme </w:t>
      </w:r>
      <w:r w:rsidR="00BE7DE1" w:rsidRPr="00365A03">
        <w:rPr>
          <w:sz w:val="18"/>
        </w:rPr>
        <w:t xml:space="preserve">Marchand-Gagnon </w:t>
      </w:r>
      <w:r w:rsidRPr="00365A03">
        <w:rPr>
          <w:sz w:val="18"/>
        </w:rPr>
        <w:t>est transférée dans un groupe de M. Routhier et vice versa.</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 xml:space="preserve">L’élève de M. Routhier rayonne de bonheur ! L’élève de </w:t>
      </w:r>
      <w:r w:rsidR="003266CE" w:rsidRPr="00365A03">
        <w:rPr>
          <w:sz w:val="18"/>
        </w:rPr>
        <w:t xml:space="preserve">Mme </w:t>
      </w:r>
      <w:r w:rsidR="00BE7DE1" w:rsidRPr="00365A03">
        <w:rPr>
          <w:sz w:val="18"/>
        </w:rPr>
        <w:t xml:space="preserve">Marchand-Gagnon </w:t>
      </w:r>
      <w:r w:rsidRPr="00365A03">
        <w:rPr>
          <w:sz w:val="18"/>
        </w:rPr>
        <w:t>est rouge de colère…</w:t>
      </w:r>
    </w:p>
    <w:p w:rsidR="007346ED" w:rsidRPr="00365A03" w:rsidRDefault="007346ED" w:rsidP="007346ED">
      <w:pPr>
        <w:pStyle w:val="BodyTextJustifi"/>
        <w:rPr>
          <w:sz w:val="18"/>
        </w:rPr>
      </w:pPr>
    </w:p>
    <w:p w:rsidR="007346ED" w:rsidRPr="00365A03" w:rsidRDefault="007346ED" w:rsidP="007346ED">
      <w:pPr>
        <w:pStyle w:val="BodyTextJustifi"/>
        <w:rPr>
          <w:sz w:val="18"/>
        </w:rPr>
      </w:pPr>
      <w:r w:rsidRPr="00365A03">
        <w:rPr>
          <w:sz w:val="18"/>
        </w:rPr>
        <w:t xml:space="preserve">On comprend vite l’injustice. </w:t>
      </w:r>
    </w:p>
    <w:p w:rsidR="007346ED" w:rsidRPr="00365A03" w:rsidRDefault="007346ED" w:rsidP="007346ED">
      <w:pPr>
        <w:pStyle w:val="BodyTextJustifi"/>
        <w:rPr>
          <w:sz w:val="18"/>
        </w:rPr>
      </w:pPr>
    </w:p>
    <w:p w:rsidR="007346ED" w:rsidRPr="00365A03" w:rsidRDefault="007346ED" w:rsidP="007346ED">
      <w:pPr>
        <w:pStyle w:val="BodyTextJustifi"/>
        <w:rPr>
          <w:b/>
          <w:bCs/>
          <w:sz w:val="18"/>
        </w:rPr>
      </w:pPr>
      <w:r w:rsidRPr="00365A03">
        <w:rPr>
          <w:sz w:val="18"/>
        </w:rPr>
        <w:t>Pour rétablir l’</w:t>
      </w:r>
      <w:r w:rsidR="004033D1" w:rsidRPr="00365A03">
        <w:rPr>
          <w:sz w:val="18"/>
        </w:rPr>
        <w:t>injustice,</w:t>
      </w:r>
      <w:r w:rsidRPr="00365A03">
        <w:rPr>
          <w:sz w:val="18"/>
        </w:rPr>
        <w:t xml:space="preserve"> il a donc </w:t>
      </w:r>
      <w:r w:rsidR="004033D1" w:rsidRPr="00365A03">
        <w:rPr>
          <w:sz w:val="18"/>
        </w:rPr>
        <w:t>fallu</w:t>
      </w:r>
      <w:r w:rsidRPr="00365A03">
        <w:rPr>
          <w:sz w:val="18"/>
        </w:rPr>
        <w:t xml:space="preserve"> demander au professeur d’économie d’établir une table de conversion, </w:t>
      </w:r>
      <w:r w:rsidRPr="00365A03">
        <w:rPr>
          <w:b/>
          <w:bCs/>
          <w:sz w:val="18"/>
        </w:rPr>
        <w:t>un taux de change.</w:t>
      </w:r>
    </w:p>
    <w:p w:rsidR="007346ED" w:rsidRPr="00365A03" w:rsidRDefault="007346ED" w:rsidP="007346ED">
      <w:pPr>
        <w:pStyle w:val="BodyTextJustifi"/>
        <w:rPr>
          <w:b/>
          <w:bCs/>
          <w:sz w:val="18"/>
        </w:rPr>
      </w:pPr>
    </w:p>
    <w:p w:rsidR="007346ED" w:rsidRPr="00365A03" w:rsidRDefault="007346ED" w:rsidP="007346ED">
      <w:pPr>
        <w:pStyle w:val="BodyTextJustifi"/>
        <w:jc w:val="center"/>
        <w:rPr>
          <w:b/>
          <w:bCs/>
          <w:sz w:val="18"/>
        </w:rPr>
      </w:pPr>
      <w:r w:rsidRPr="00365A03">
        <w:rPr>
          <w:b/>
          <w:bCs/>
          <w:sz w:val="18"/>
        </w:rPr>
        <w:t xml:space="preserve">1 dollar </w:t>
      </w:r>
      <w:r w:rsidR="00BE7DE1" w:rsidRPr="00365A03">
        <w:rPr>
          <w:b/>
          <w:bCs/>
          <w:sz w:val="18"/>
        </w:rPr>
        <w:t>marchand-gagnon</w:t>
      </w:r>
      <w:r w:rsidRPr="00365A03">
        <w:rPr>
          <w:b/>
          <w:bCs/>
          <w:sz w:val="18"/>
        </w:rPr>
        <w:t xml:space="preserve"> = 10 dollar</w:t>
      </w:r>
      <w:r w:rsidR="003266CE" w:rsidRPr="00365A03">
        <w:rPr>
          <w:b/>
          <w:bCs/>
          <w:sz w:val="18"/>
        </w:rPr>
        <w:t>s</w:t>
      </w:r>
      <w:r w:rsidR="00BE7DE1" w:rsidRPr="00365A03">
        <w:rPr>
          <w:b/>
          <w:bCs/>
          <w:sz w:val="18"/>
        </w:rPr>
        <w:t xml:space="preserve"> routhiers</w:t>
      </w:r>
    </w:p>
    <w:p w:rsidR="007346ED" w:rsidRPr="00365A03" w:rsidRDefault="007346ED" w:rsidP="007346ED">
      <w:pPr>
        <w:pStyle w:val="BodyTextJustifi"/>
        <w:jc w:val="center"/>
        <w:rPr>
          <w:b/>
          <w:bCs/>
          <w:sz w:val="18"/>
        </w:rPr>
      </w:pPr>
    </w:p>
    <w:p w:rsidR="007346ED" w:rsidRPr="00365A03" w:rsidRDefault="007346ED" w:rsidP="007346ED">
      <w:pPr>
        <w:pStyle w:val="BodyTextJustifi"/>
        <w:jc w:val="left"/>
        <w:rPr>
          <w:sz w:val="18"/>
        </w:rPr>
      </w:pPr>
      <w:r w:rsidRPr="00365A03">
        <w:rPr>
          <w:sz w:val="18"/>
        </w:rPr>
        <w:t xml:space="preserve">S’il n’y </w:t>
      </w:r>
      <w:r w:rsidR="004033D1" w:rsidRPr="00365A03">
        <w:rPr>
          <w:sz w:val="18"/>
        </w:rPr>
        <w:t>avait</w:t>
      </w:r>
      <w:r w:rsidRPr="00365A03">
        <w:rPr>
          <w:sz w:val="18"/>
        </w:rPr>
        <w:t xml:space="preserve"> pas eu d’échange entre les deux </w:t>
      </w:r>
      <w:r w:rsidR="0090359D" w:rsidRPr="00365A03">
        <w:rPr>
          <w:sz w:val="18"/>
        </w:rPr>
        <w:t>classes</w:t>
      </w:r>
      <w:r w:rsidRPr="00365A03">
        <w:rPr>
          <w:sz w:val="18"/>
        </w:rPr>
        <w:t xml:space="preserve">, on </w:t>
      </w:r>
      <w:r w:rsidR="004033D1" w:rsidRPr="00365A03">
        <w:rPr>
          <w:sz w:val="18"/>
        </w:rPr>
        <w:t>n’aurait</w:t>
      </w:r>
      <w:r w:rsidRPr="00365A03">
        <w:rPr>
          <w:sz w:val="18"/>
        </w:rPr>
        <w:t xml:space="preserve"> pas eu besoin de taux de change. </w:t>
      </w:r>
    </w:p>
    <w:p w:rsidR="007346ED" w:rsidRPr="00365A03" w:rsidRDefault="007346ED" w:rsidP="007346ED">
      <w:pPr>
        <w:pStyle w:val="BodyTextJustifi"/>
        <w:jc w:val="left"/>
      </w:pPr>
    </w:p>
    <w:p w:rsidR="00BE7DE1" w:rsidRPr="00365A03" w:rsidRDefault="00BE7DE1" w:rsidP="007346ED">
      <w:pPr>
        <w:pStyle w:val="BodyTextJustifi"/>
        <w:jc w:val="left"/>
      </w:pPr>
    </w:p>
    <w:p w:rsidR="00BE7DE1" w:rsidRPr="00365A03" w:rsidRDefault="007346ED" w:rsidP="00BE7DE1">
      <w:pPr>
        <w:pStyle w:val="BodyTextJustifi"/>
        <w:jc w:val="center"/>
        <w:rPr>
          <w:b/>
          <w:bCs/>
          <w:sz w:val="18"/>
        </w:rPr>
      </w:pPr>
      <w:r w:rsidRPr="00365A03">
        <w:rPr>
          <w:b/>
          <w:bCs/>
        </w:rPr>
        <w:t xml:space="preserve">Les taux de change </w:t>
      </w:r>
      <w:r w:rsidR="004033D1" w:rsidRPr="00365A03">
        <w:rPr>
          <w:b/>
          <w:bCs/>
        </w:rPr>
        <w:t>existent,</w:t>
      </w:r>
      <w:r w:rsidRPr="00365A03">
        <w:rPr>
          <w:b/>
          <w:bCs/>
        </w:rPr>
        <w:t xml:space="preserve"> car il y a des échanges entre les pays.</w:t>
      </w:r>
    </w:p>
    <w:p w:rsidR="007346ED" w:rsidRPr="00365A03" w:rsidRDefault="00BE7DE1" w:rsidP="007346ED">
      <w:pPr>
        <w:pStyle w:val="BodyTextJustifi"/>
        <w:jc w:val="left"/>
        <w:rPr>
          <w:b/>
          <w:bCs/>
          <w:sz w:val="18"/>
        </w:rPr>
      </w:pPr>
      <w:r w:rsidRPr="00365A03">
        <w:rPr>
          <w:b/>
          <w:bCs/>
          <w:sz w:val="18"/>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17"/>
      </w:tblGrid>
      <w:tr w:rsidR="007346ED" w:rsidRPr="00365A03">
        <w:trPr>
          <w:cantSplit/>
          <w:trHeight w:val="1134"/>
        </w:trPr>
        <w:tc>
          <w:tcPr>
            <w:tcW w:w="1985" w:type="dxa"/>
            <w:vAlign w:val="center"/>
          </w:tcPr>
          <w:p w:rsidR="007346ED" w:rsidRPr="00365A03" w:rsidRDefault="007346ED" w:rsidP="00574C32">
            <w:pPr>
              <w:pStyle w:val="BodyTextJustifi"/>
              <w:ind w:left="0"/>
              <w:jc w:val="left"/>
            </w:pPr>
            <w:r w:rsidRPr="00365A03">
              <w:t>Taux de change</w:t>
            </w:r>
          </w:p>
        </w:tc>
        <w:tc>
          <w:tcPr>
            <w:tcW w:w="7452" w:type="dxa"/>
            <w:vAlign w:val="center"/>
          </w:tcPr>
          <w:p w:rsidR="007346ED" w:rsidRPr="00365A03" w:rsidRDefault="007346ED" w:rsidP="00574C32">
            <w:pPr>
              <w:pStyle w:val="BodyTextJustifi"/>
              <w:ind w:left="0"/>
              <w:jc w:val="left"/>
            </w:pPr>
            <w:r w:rsidRPr="00365A03">
              <w:t xml:space="preserve">La valeur d’une monnaie étrangère exprimée en dollars canadiens </w:t>
            </w:r>
          </w:p>
        </w:tc>
      </w:tr>
      <w:tr w:rsidR="007346ED" w:rsidRPr="00365A03">
        <w:trPr>
          <w:cantSplit/>
          <w:trHeight w:val="1134"/>
        </w:trPr>
        <w:tc>
          <w:tcPr>
            <w:tcW w:w="1985" w:type="dxa"/>
            <w:vMerge w:val="restart"/>
            <w:vAlign w:val="center"/>
          </w:tcPr>
          <w:p w:rsidR="007346ED" w:rsidRPr="00365A03" w:rsidRDefault="007346ED" w:rsidP="00574C32">
            <w:pPr>
              <w:pStyle w:val="BodyTextJustifi"/>
              <w:ind w:left="0"/>
              <w:jc w:val="left"/>
            </w:pPr>
            <w:r w:rsidRPr="00365A03">
              <w:t>Facteurs influençant le taux de change</w:t>
            </w:r>
          </w:p>
        </w:tc>
        <w:tc>
          <w:tcPr>
            <w:tcW w:w="7452" w:type="dxa"/>
            <w:vAlign w:val="center"/>
          </w:tcPr>
          <w:p w:rsidR="007346ED" w:rsidRPr="00365A03" w:rsidRDefault="007346ED" w:rsidP="00574C32">
            <w:pPr>
              <w:pStyle w:val="BodyTextJustifi"/>
              <w:ind w:left="0"/>
              <w:jc w:val="left"/>
            </w:pPr>
            <w:r w:rsidRPr="00365A03">
              <w:t>La masse monétaire de chaque pays</w:t>
            </w:r>
          </w:p>
        </w:tc>
      </w:tr>
      <w:tr w:rsidR="007346ED" w:rsidRPr="00365A03">
        <w:trPr>
          <w:cantSplit/>
          <w:trHeight w:val="1134"/>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Le niveau de production interne</w:t>
            </w:r>
          </w:p>
        </w:tc>
      </w:tr>
      <w:tr w:rsidR="007346ED" w:rsidRPr="00365A03">
        <w:trPr>
          <w:cantSplit/>
          <w:trHeight w:val="1134"/>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Le marché des changes (offre et demande)</w:t>
            </w:r>
          </w:p>
        </w:tc>
      </w:tr>
    </w:tbl>
    <w:p w:rsidR="007346ED" w:rsidRPr="00365A03" w:rsidRDefault="007346ED" w:rsidP="007346ED">
      <w:pPr>
        <w:pStyle w:val="BodyTextJustifi"/>
        <w:jc w:val="left"/>
        <w:rPr>
          <w:b/>
          <w:bCs/>
        </w:rPr>
      </w:pPr>
    </w:p>
    <w:tbl>
      <w:tblPr>
        <w:tblW w:w="94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166"/>
        <w:gridCol w:w="2166"/>
      </w:tblGrid>
      <w:tr w:rsidR="007346ED" w:rsidRPr="00365A03">
        <w:trPr>
          <w:cantSplit/>
          <w:trHeight w:val="70"/>
        </w:trPr>
        <w:tc>
          <w:tcPr>
            <w:tcW w:w="5103" w:type="dxa"/>
          </w:tcPr>
          <w:p w:rsidR="007346ED" w:rsidRPr="00365A03" w:rsidRDefault="007346ED" w:rsidP="00574C32">
            <w:pPr>
              <w:pStyle w:val="Corpsdetexte1"/>
              <w:ind w:left="0"/>
            </w:pPr>
          </w:p>
        </w:tc>
        <w:tc>
          <w:tcPr>
            <w:tcW w:w="2166" w:type="dxa"/>
          </w:tcPr>
          <w:p w:rsidR="007346ED" w:rsidRPr="00365A03" w:rsidRDefault="007346ED" w:rsidP="00574C32">
            <w:pPr>
              <w:pStyle w:val="Corpsdetexte1"/>
              <w:ind w:left="0"/>
              <w:jc w:val="center"/>
            </w:pPr>
            <w:r w:rsidRPr="00365A03">
              <w:t>Surplus ou rareté</w:t>
            </w:r>
          </w:p>
        </w:tc>
        <w:tc>
          <w:tcPr>
            <w:tcW w:w="2166" w:type="dxa"/>
          </w:tcPr>
          <w:p w:rsidR="007346ED" w:rsidRPr="00365A03" w:rsidRDefault="007346ED" w:rsidP="00574C32">
            <w:pPr>
              <w:pStyle w:val="Corpsdetexte1"/>
              <w:ind w:left="0"/>
              <w:jc w:val="center"/>
            </w:pPr>
            <w:r w:rsidRPr="00365A03">
              <w:t>Valeur du dollar</w:t>
            </w:r>
          </w:p>
        </w:tc>
      </w:tr>
      <w:tr w:rsidR="007346ED" w:rsidRPr="00365A03">
        <w:trPr>
          <w:cantSplit/>
          <w:trHeight w:val="480"/>
        </w:trPr>
        <w:tc>
          <w:tcPr>
            <w:tcW w:w="5103" w:type="dxa"/>
            <w:vAlign w:val="center"/>
          </w:tcPr>
          <w:p w:rsidR="007346ED" w:rsidRPr="00365A03" w:rsidRDefault="007346ED" w:rsidP="00574C32">
            <w:pPr>
              <w:pStyle w:val="Corpsdetexte1"/>
              <w:ind w:left="0"/>
            </w:pPr>
            <w:r w:rsidRPr="00365A03">
              <w:t>La demande augmente et l’offre reste stable </w:t>
            </w:r>
          </w:p>
        </w:tc>
        <w:tc>
          <w:tcPr>
            <w:tcW w:w="2166" w:type="dxa"/>
            <w:vAlign w:val="center"/>
          </w:tcPr>
          <w:p w:rsidR="007346ED" w:rsidRPr="00365A03" w:rsidRDefault="007346ED" w:rsidP="00574C32">
            <w:pPr>
              <w:pStyle w:val="Corpsdetexte1"/>
              <w:ind w:left="0"/>
              <w:jc w:val="center"/>
            </w:pPr>
            <w:r w:rsidRPr="00365A03">
              <w:t>Rareté</w:t>
            </w:r>
          </w:p>
        </w:tc>
        <w:tc>
          <w:tcPr>
            <w:tcW w:w="2166" w:type="dxa"/>
            <w:vAlign w:val="center"/>
          </w:tcPr>
          <w:p w:rsidR="007346ED" w:rsidRPr="00365A03" w:rsidRDefault="007346ED" w:rsidP="00574C32">
            <w:pPr>
              <w:pStyle w:val="Corpsdetexte1"/>
              <w:ind w:left="0"/>
              <w:jc w:val="center"/>
            </w:pPr>
            <w:r w:rsidRPr="00365A03">
              <w:t>Augmente</w:t>
            </w:r>
          </w:p>
        </w:tc>
      </w:tr>
      <w:tr w:rsidR="007346ED" w:rsidRPr="00365A03">
        <w:trPr>
          <w:cantSplit/>
          <w:trHeight w:val="480"/>
        </w:trPr>
        <w:tc>
          <w:tcPr>
            <w:tcW w:w="5103" w:type="dxa"/>
            <w:vAlign w:val="center"/>
          </w:tcPr>
          <w:p w:rsidR="007346ED" w:rsidRPr="00365A03" w:rsidRDefault="007346ED" w:rsidP="00574C32">
            <w:pPr>
              <w:pStyle w:val="Corpsdetexte1"/>
              <w:ind w:left="0"/>
            </w:pPr>
            <w:r w:rsidRPr="00365A03">
              <w:t>La demande reste stable et l’offre augmente </w:t>
            </w:r>
          </w:p>
        </w:tc>
        <w:tc>
          <w:tcPr>
            <w:tcW w:w="2166" w:type="dxa"/>
            <w:vAlign w:val="center"/>
          </w:tcPr>
          <w:p w:rsidR="007346ED" w:rsidRPr="00365A03" w:rsidRDefault="007346ED" w:rsidP="00574C32">
            <w:pPr>
              <w:pStyle w:val="Corpsdetexte1"/>
              <w:ind w:left="0"/>
              <w:jc w:val="center"/>
            </w:pPr>
            <w:r w:rsidRPr="00365A03">
              <w:t>Surplus</w:t>
            </w:r>
          </w:p>
        </w:tc>
        <w:tc>
          <w:tcPr>
            <w:tcW w:w="2166" w:type="dxa"/>
            <w:vAlign w:val="center"/>
          </w:tcPr>
          <w:p w:rsidR="007346ED" w:rsidRPr="00365A03" w:rsidRDefault="007346ED" w:rsidP="00574C32">
            <w:pPr>
              <w:pStyle w:val="Corpsdetexte1"/>
              <w:ind w:left="0"/>
              <w:jc w:val="center"/>
            </w:pPr>
            <w:r w:rsidRPr="00365A03">
              <w:t>Diminue</w:t>
            </w:r>
          </w:p>
        </w:tc>
      </w:tr>
      <w:tr w:rsidR="007346ED" w:rsidRPr="00365A03">
        <w:trPr>
          <w:cantSplit/>
          <w:trHeight w:val="480"/>
        </w:trPr>
        <w:tc>
          <w:tcPr>
            <w:tcW w:w="5103" w:type="dxa"/>
            <w:vAlign w:val="center"/>
          </w:tcPr>
          <w:p w:rsidR="007346ED" w:rsidRPr="00365A03" w:rsidRDefault="007346ED" w:rsidP="00574C32">
            <w:pPr>
              <w:pStyle w:val="Corpsdetexte1"/>
              <w:ind w:left="0"/>
            </w:pPr>
            <w:r w:rsidRPr="00365A03">
              <w:t>La demande diminue et l’offre reste stable </w:t>
            </w:r>
          </w:p>
        </w:tc>
        <w:tc>
          <w:tcPr>
            <w:tcW w:w="2166" w:type="dxa"/>
            <w:vAlign w:val="center"/>
          </w:tcPr>
          <w:p w:rsidR="007346ED" w:rsidRPr="00365A03" w:rsidRDefault="007346ED" w:rsidP="00574C32">
            <w:pPr>
              <w:pStyle w:val="Corpsdetexte1"/>
              <w:ind w:left="0"/>
              <w:jc w:val="center"/>
            </w:pPr>
            <w:r w:rsidRPr="00365A03">
              <w:t>Surplus</w:t>
            </w:r>
          </w:p>
        </w:tc>
        <w:tc>
          <w:tcPr>
            <w:tcW w:w="2166" w:type="dxa"/>
            <w:vAlign w:val="center"/>
          </w:tcPr>
          <w:p w:rsidR="007346ED" w:rsidRPr="00365A03" w:rsidRDefault="006E104A" w:rsidP="00574C32">
            <w:pPr>
              <w:pStyle w:val="Corpsdetexte1"/>
              <w:ind w:left="0"/>
              <w:jc w:val="center"/>
            </w:pPr>
            <w:r w:rsidRPr="00365A03">
              <w:t>Diminue</w:t>
            </w:r>
          </w:p>
        </w:tc>
      </w:tr>
      <w:tr w:rsidR="007346ED" w:rsidRPr="00365A03">
        <w:trPr>
          <w:cantSplit/>
          <w:trHeight w:val="480"/>
        </w:trPr>
        <w:tc>
          <w:tcPr>
            <w:tcW w:w="5103" w:type="dxa"/>
            <w:vAlign w:val="center"/>
          </w:tcPr>
          <w:p w:rsidR="007346ED" w:rsidRPr="00365A03" w:rsidRDefault="007346ED" w:rsidP="00574C32">
            <w:pPr>
              <w:pStyle w:val="Corpsdetexte1"/>
              <w:ind w:left="0"/>
            </w:pPr>
            <w:r w:rsidRPr="00365A03">
              <w:t>La demande reste stable et l’offre diminue </w:t>
            </w:r>
          </w:p>
        </w:tc>
        <w:tc>
          <w:tcPr>
            <w:tcW w:w="2166" w:type="dxa"/>
            <w:vAlign w:val="center"/>
          </w:tcPr>
          <w:p w:rsidR="007346ED" w:rsidRPr="00365A03" w:rsidRDefault="007346ED" w:rsidP="00574C32">
            <w:pPr>
              <w:pStyle w:val="Corpsdetexte1"/>
              <w:ind w:left="0"/>
              <w:jc w:val="center"/>
            </w:pPr>
            <w:r w:rsidRPr="00365A03">
              <w:t>Rareté</w:t>
            </w:r>
          </w:p>
        </w:tc>
        <w:tc>
          <w:tcPr>
            <w:tcW w:w="2166" w:type="dxa"/>
            <w:vAlign w:val="center"/>
          </w:tcPr>
          <w:p w:rsidR="007346ED" w:rsidRPr="00365A03" w:rsidRDefault="006E104A" w:rsidP="00574C32">
            <w:pPr>
              <w:pStyle w:val="Corpsdetexte1"/>
              <w:ind w:left="0"/>
              <w:jc w:val="center"/>
            </w:pPr>
            <w:r w:rsidRPr="00365A03">
              <w:t>Augmente</w:t>
            </w:r>
          </w:p>
        </w:tc>
      </w:tr>
    </w:tbl>
    <w:p w:rsidR="007346ED" w:rsidRPr="00365A03" w:rsidRDefault="007346ED" w:rsidP="007346ED">
      <w:pPr>
        <w:pStyle w:val="BodyTextJustifi"/>
        <w:jc w:val="left"/>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310"/>
      </w:tblGrid>
      <w:tr w:rsidR="007346ED" w:rsidRPr="00365A03">
        <w:trPr>
          <w:cantSplit/>
          <w:trHeight w:val="1002"/>
        </w:trPr>
        <w:tc>
          <w:tcPr>
            <w:tcW w:w="1985" w:type="dxa"/>
            <w:vMerge w:val="restart"/>
            <w:vAlign w:val="center"/>
          </w:tcPr>
          <w:p w:rsidR="007346ED" w:rsidRPr="00365A03" w:rsidRDefault="007346ED" w:rsidP="00574C32">
            <w:pPr>
              <w:pStyle w:val="BodyTextJustifi"/>
              <w:ind w:left="0"/>
              <w:jc w:val="left"/>
            </w:pPr>
            <w:r w:rsidRPr="00365A03">
              <w:t>Conséquences d’une augmentation du dollar canadien</w:t>
            </w:r>
          </w:p>
          <w:p w:rsidR="006E69F6" w:rsidRPr="00365A03" w:rsidRDefault="006E69F6" w:rsidP="00574C32">
            <w:pPr>
              <w:pStyle w:val="BodyTextJustifi"/>
              <w:ind w:left="0"/>
              <w:jc w:val="left"/>
            </w:pPr>
          </w:p>
          <w:p w:rsidR="006E69F6" w:rsidRPr="00365A03" w:rsidRDefault="006E69F6" w:rsidP="00574C32">
            <w:pPr>
              <w:pStyle w:val="BodyTextJustifi"/>
              <w:ind w:left="0"/>
              <w:jc w:val="left"/>
            </w:pPr>
            <w:r w:rsidRPr="00365A03">
              <w:t>(pertes d’emplois au Canada)</w:t>
            </w:r>
          </w:p>
        </w:tc>
        <w:tc>
          <w:tcPr>
            <w:tcW w:w="7452" w:type="dxa"/>
            <w:vAlign w:val="center"/>
          </w:tcPr>
          <w:p w:rsidR="007346ED" w:rsidRPr="00365A03" w:rsidRDefault="007346ED" w:rsidP="00574C32">
            <w:pPr>
              <w:pStyle w:val="BodyTextJustifi"/>
              <w:ind w:left="0"/>
              <w:jc w:val="left"/>
            </w:pPr>
            <w:r w:rsidRPr="00365A03">
              <w:t>Les exportations coûtent plus chers aux étrangers</w:t>
            </w:r>
          </w:p>
        </w:tc>
      </w:tr>
      <w:tr w:rsidR="007346ED" w:rsidRPr="00365A03">
        <w:trPr>
          <w:cantSplit/>
          <w:trHeight w:val="974"/>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Les importations coûtent moins chers aux canadiens</w:t>
            </w:r>
          </w:p>
        </w:tc>
      </w:tr>
      <w:tr w:rsidR="007346ED" w:rsidRPr="00365A03">
        <w:trPr>
          <w:cantSplit/>
          <w:trHeight w:val="987"/>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Les intérêts sur la dette coûtent moins cher</w:t>
            </w:r>
          </w:p>
        </w:tc>
      </w:tr>
      <w:tr w:rsidR="007346ED" w:rsidRPr="00365A03">
        <w:trPr>
          <w:cantSplit/>
          <w:trHeight w:val="974"/>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 xml:space="preserve">Défavorise le tourisme étranger au Canada </w:t>
            </w:r>
          </w:p>
        </w:tc>
      </w:tr>
      <w:tr w:rsidR="007346ED" w:rsidRPr="00365A03">
        <w:trPr>
          <w:cantSplit/>
          <w:trHeight w:val="1002"/>
        </w:trPr>
        <w:tc>
          <w:tcPr>
            <w:tcW w:w="1985" w:type="dxa"/>
            <w:vMerge/>
            <w:vAlign w:val="center"/>
          </w:tcPr>
          <w:p w:rsidR="007346ED" w:rsidRPr="00365A03" w:rsidRDefault="007346ED" w:rsidP="00574C32">
            <w:pPr>
              <w:pStyle w:val="BodyTextJustifi"/>
              <w:ind w:left="0"/>
              <w:jc w:val="left"/>
            </w:pPr>
          </w:p>
        </w:tc>
        <w:tc>
          <w:tcPr>
            <w:tcW w:w="7452" w:type="dxa"/>
            <w:vAlign w:val="center"/>
          </w:tcPr>
          <w:p w:rsidR="007346ED" w:rsidRPr="00365A03" w:rsidRDefault="007346ED" w:rsidP="00574C32">
            <w:pPr>
              <w:pStyle w:val="BodyTextJustifi"/>
              <w:ind w:left="0"/>
              <w:jc w:val="left"/>
            </w:pPr>
            <w:r w:rsidRPr="00365A03">
              <w:t>Favorise le tourisme canadien à l’étranger</w:t>
            </w:r>
          </w:p>
        </w:tc>
      </w:tr>
    </w:tbl>
    <w:p w:rsidR="007346ED" w:rsidRPr="00365A03" w:rsidRDefault="007346ED" w:rsidP="007346ED">
      <w:pPr>
        <w:pStyle w:val="BodyTextJustifi"/>
        <w:jc w:val="left"/>
        <w:rPr>
          <w:b/>
          <w:bCs/>
        </w:rPr>
      </w:pPr>
    </w:p>
    <w:p w:rsidR="007346ED" w:rsidRPr="00365A03" w:rsidRDefault="007346ED" w:rsidP="007346ED">
      <w:pPr>
        <w:pStyle w:val="BodyTextJustifi"/>
        <w:jc w:val="center"/>
        <w:rPr>
          <w:b/>
          <w:bCs/>
          <w:i/>
          <w:iCs/>
        </w:rPr>
      </w:pPr>
      <w:r w:rsidRPr="00365A03">
        <w:rPr>
          <w:b/>
          <w:bCs/>
          <w:i/>
          <w:iCs/>
        </w:rPr>
        <w:t>Des conséquences contraires apparaissent lorsque la valeur du dollar diminue !</w:t>
      </w:r>
    </w:p>
    <w:p w:rsidR="007346ED" w:rsidRPr="00365A03" w:rsidRDefault="007346ED" w:rsidP="007346ED">
      <w:pPr>
        <w:pStyle w:val="BodyTextJustifi"/>
        <w:jc w:val="center"/>
        <w:rPr>
          <w:b/>
          <w:bCs/>
        </w:rPr>
      </w:pPr>
      <w:r w:rsidRPr="00365A03">
        <w:br w:type="page"/>
      </w:r>
      <w:r w:rsidRPr="00365A03">
        <w:rPr>
          <w:b/>
          <w:bCs/>
        </w:rPr>
        <w:t>Calculs de taux de change</w:t>
      </w:r>
    </w:p>
    <w:p w:rsidR="007346ED" w:rsidRPr="00365A03" w:rsidRDefault="007346ED" w:rsidP="007346ED">
      <w:pPr>
        <w:pStyle w:val="BodyTextJustifi"/>
      </w:pPr>
    </w:p>
    <w:p w:rsidR="007346ED" w:rsidRPr="00365A03" w:rsidRDefault="007346ED" w:rsidP="007346ED">
      <w:pPr>
        <w:pStyle w:val="BodyTextJustifi"/>
      </w:pPr>
      <w:r w:rsidRPr="00365A03">
        <w:t>La conversion de dollars canadiens en une monnaie étrangère s’effectue en faisant un produit croisé à l’aide de la cote, c’est-à-dire le taux de change.</w:t>
      </w:r>
    </w:p>
    <w:p w:rsidR="007346ED" w:rsidRPr="00365A03" w:rsidRDefault="007346ED" w:rsidP="007346ED">
      <w:pPr>
        <w:pStyle w:val="BodyTextJustifi"/>
      </w:pPr>
    </w:p>
    <w:p w:rsidR="007346ED" w:rsidRPr="00365A03" w:rsidRDefault="007346ED" w:rsidP="00016C33">
      <w:pPr>
        <w:pStyle w:val="BodyTextJustifi"/>
      </w:pPr>
      <w:r w:rsidRPr="00365A03">
        <w:t xml:space="preserve">Au </w:t>
      </w:r>
      <w:r w:rsidR="001B72BF" w:rsidRPr="00365A03">
        <w:t>19</w:t>
      </w:r>
      <w:r w:rsidR="00BE7DE1" w:rsidRPr="00365A03">
        <w:t xml:space="preserve"> février</w:t>
      </w:r>
      <w:r w:rsidR="003266CE" w:rsidRPr="00365A03">
        <w:t xml:space="preserve"> 201</w:t>
      </w:r>
      <w:r w:rsidR="001B72BF" w:rsidRPr="00365A03">
        <w:t>4</w:t>
      </w:r>
      <w:r w:rsidRPr="00365A03">
        <w:t xml:space="preserve">, 1 dollar américain égalait </w:t>
      </w:r>
      <w:r w:rsidR="00016C33" w:rsidRPr="00365A03">
        <w:t>1.</w:t>
      </w:r>
      <w:r w:rsidR="001B72BF" w:rsidRPr="00365A03">
        <w:t>10100</w:t>
      </w:r>
      <w:r w:rsidR="003266CE" w:rsidRPr="00365A03">
        <w:t xml:space="preserve"> </w:t>
      </w:r>
      <w:r w:rsidRPr="00365A03">
        <w:t>dollar canadien</w:t>
      </w:r>
      <w:r w:rsidR="003266CE" w:rsidRPr="00365A03">
        <w:t>.</w:t>
      </w:r>
    </w:p>
    <w:p w:rsidR="007346ED" w:rsidRPr="00365A03" w:rsidRDefault="007346ED" w:rsidP="007346ED">
      <w:pPr>
        <w:pStyle w:val="BodyTextJustifi"/>
      </w:pPr>
    </w:p>
    <w:p w:rsidR="007346ED" w:rsidRPr="00365A03" w:rsidRDefault="007346ED" w:rsidP="007346ED">
      <w:pPr>
        <w:pStyle w:val="BodyTextJustifi"/>
      </w:pPr>
      <w:r w:rsidRPr="00365A03">
        <w:t>Par exemple, pour convertir 1000 dollars canadiens en monnaie américaine, on fait le calcul suivant :</w:t>
      </w:r>
    </w:p>
    <w:p w:rsidR="007346ED" w:rsidRPr="00365A03" w:rsidRDefault="007346ED" w:rsidP="007346E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5"/>
      </w:tblGrid>
      <w:tr w:rsidR="007346ED" w:rsidRPr="00365A03">
        <w:tc>
          <w:tcPr>
            <w:tcW w:w="9214" w:type="dxa"/>
          </w:tcPr>
          <w:p w:rsidR="007346ED" w:rsidRPr="00365A03" w:rsidRDefault="007346ED" w:rsidP="00574C32">
            <w:pPr>
              <w:pStyle w:val="Corpsdetexte1"/>
              <w:ind w:left="0"/>
              <w:jc w:val="center"/>
            </w:pPr>
            <w:r w:rsidRPr="00365A03">
              <w:t xml:space="preserve">Dollars canadiens </w:t>
            </w:r>
            <w:r w:rsidRPr="00365A03">
              <w:sym w:font="Wingdings" w:char="F0E0"/>
            </w:r>
            <w:r w:rsidRPr="00365A03">
              <w:t xml:space="preserve"> Autre devise</w:t>
            </w:r>
          </w:p>
        </w:tc>
      </w:tr>
      <w:tr w:rsidR="007346ED" w:rsidRPr="00365A03">
        <w:trPr>
          <w:trHeight w:val="975"/>
        </w:trPr>
        <w:tc>
          <w:tcPr>
            <w:tcW w:w="9214" w:type="dxa"/>
            <w:vAlign w:val="center"/>
          </w:tcPr>
          <w:p w:rsidR="007346ED" w:rsidRPr="00365A03" w:rsidRDefault="007346ED" w:rsidP="00574C32">
            <w:pPr>
              <w:pStyle w:val="Corpsdetexte1"/>
              <w:ind w:left="0"/>
              <w:jc w:val="center"/>
            </w:pPr>
            <w:r w:rsidRPr="00365A03">
              <w:t>1000 dollars canadiens X 1 dollar américain / 1,</w:t>
            </w:r>
            <w:r w:rsidR="0090359D" w:rsidRPr="00365A03">
              <w:t>14</w:t>
            </w:r>
            <w:r w:rsidRPr="00365A03">
              <w:t xml:space="preserve"> </w:t>
            </w:r>
            <w:r w:rsidR="004033D1" w:rsidRPr="00365A03">
              <w:t>dollar</w:t>
            </w:r>
            <w:r w:rsidRPr="00365A03">
              <w:t xml:space="preserve"> </w:t>
            </w:r>
            <w:r w:rsidR="004033D1" w:rsidRPr="00365A03">
              <w:t>canadien</w:t>
            </w:r>
            <w:r w:rsidRPr="00365A03">
              <w:t xml:space="preserve"> </w:t>
            </w:r>
            <w:r w:rsidRPr="00365A03">
              <w:br/>
              <w:t xml:space="preserve">= </w:t>
            </w:r>
            <w:r w:rsidR="0090359D" w:rsidRPr="00365A03">
              <w:t>877.19</w:t>
            </w:r>
            <w:r w:rsidRPr="00365A03">
              <w:t xml:space="preserve"> dollars américains</w:t>
            </w:r>
          </w:p>
          <w:p w:rsidR="001B72BF" w:rsidRPr="00365A03" w:rsidRDefault="001B72BF" w:rsidP="00574C32">
            <w:pPr>
              <w:pStyle w:val="Corpsdetexte1"/>
              <w:ind w:left="0"/>
              <w:jc w:val="center"/>
            </w:pPr>
          </w:p>
        </w:tc>
      </w:tr>
    </w:tbl>
    <w:p w:rsidR="007346ED" w:rsidRPr="00365A03" w:rsidRDefault="007346ED" w:rsidP="007346ED">
      <w:pPr>
        <w:pStyle w:val="BodyTextJustifi"/>
      </w:pPr>
    </w:p>
    <w:p w:rsidR="007346ED" w:rsidRPr="00365A03" w:rsidRDefault="007346ED" w:rsidP="007346ED">
      <w:pPr>
        <w:pStyle w:val="BodyTextJustifi"/>
      </w:pPr>
      <w:r w:rsidRPr="00365A03">
        <w:t>Et pour convertir 1000 dollars américains en monnaie canadienne, on fait le calcul suivant :</w:t>
      </w:r>
    </w:p>
    <w:p w:rsidR="007346ED" w:rsidRPr="00365A03" w:rsidRDefault="007346ED" w:rsidP="007346ED">
      <w:pPr>
        <w:pStyle w:val="BodyTextJustifi"/>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5"/>
      </w:tblGrid>
      <w:tr w:rsidR="007346ED" w:rsidRPr="00365A03">
        <w:tc>
          <w:tcPr>
            <w:tcW w:w="9214" w:type="dxa"/>
          </w:tcPr>
          <w:p w:rsidR="007346ED" w:rsidRPr="00365A03" w:rsidRDefault="007346ED" w:rsidP="00574C32">
            <w:pPr>
              <w:pStyle w:val="Corpsdetexte1"/>
              <w:ind w:left="0"/>
              <w:jc w:val="center"/>
            </w:pPr>
            <w:r w:rsidRPr="00365A03">
              <w:t xml:space="preserve">Autre devise </w:t>
            </w:r>
            <w:r w:rsidRPr="00365A03">
              <w:sym w:font="Wingdings" w:char="F0E0"/>
            </w:r>
            <w:r w:rsidRPr="00365A03">
              <w:t xml:space="preserve"> Dollars canadiens </w:t>
            </w:r>
          </w:p>
        </w:tc>
      </w:tr>
      <w:tr w:rsidR="007346ED" w:rsidRPr="00365A03">
        <w:trPr>
          <w:trHeight w:val="975"/>
        </w:trPr>
        <w:tc>
          <w:tcPr>
            <w:tcW w:w="9214" w:type="dxa"/>
            <w:vAlign w:val="center"/>
          </w:tcPr>
          <w:p w:rsidR="008048B5" w:rsidRPr="00365A03" w:rsidRDefault="007346ED" w:rsidP="00574C32">
            <w:pPr>
              <w:pStyle w:val="Corpsdetexte1"/>
              <w:ind w:left="0"/>
              <w:jc w:val="center"/>
            </w:pPr>
            <w:r w:rsidRPr="00365A03">
              <w:t xml:space="preserve">1000 dollars </w:t>
            </w:r>
            <w:r w:rsidR="004033D1" w:rsidRPr="00365A03">
              <w:t>américains</w:t>
            </w:r>
            <w:r w:rsidRPr="00365A03">
              <w:t xml:space="preserve"> X 1,</w:t>
            </w:r>
            <w:r w:rsidR="0090359D" w:rsidRPr="00365A03">
              <w:t>14</w:t>
            </w:r>
            <w:r w:rsidRPr="00365A03">
              <w:t xml:space="preserve"> </w:t>
            </w:r>
            <w:r w:rsidR="004033D1" w:rsidRPr="00365A03">
              <w:t>dollar</w:t>
            </w:r>
            <w:r w:rsidRPr="00365A03">
              <w:t xml:space="preserve"> canadien / 1 dollar américain = 1</w:t>
            </w:r>
            <w:r w:rsidR="0090359D" w:rsidRPr="00365A03">
              <w:t>14</w:t>
            </w:r>
            <w:r w:rsidRPr="00365A03">
              <w:t>0 dollars canadiens</w:t>
            </w:r>
            <w:r w:rsidR="008048B5" w:rsidRPr="00365A03">
              <w:t xml:space="preserve"> </w:t>
            </w:r>
          </w:p>
        </w:tc>
      </w:tr>
    </w:tbl>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rPr>
          <w:b/>
          <w:bCs/>
        </w:rPr>
      </w:pPr>
    </w:p>
    <w:p w:rsidR="007346ED" w:rsidRPr="00365A03" w:rsidRDefault="007346ED" w:rsidP="007346ED">
      <w:pPr>
        <w:pStyle w:val="BodyTextJustifi"/>
        <w:rPr>
          <w:b/>
          <w:bCs/>
        </w:rPr>
      </w:pPr>
    </w:p>
    <w:p w:rsidR="007346ED" w:rsidRPr="00365A03" w:rsidRDefault="007346ED" w:rsidP="007346ED">
      <w:pPr>
        <w:pStyle w:val="BodyTextJustifi"/>
        <w:numPr>
          <w:ilvl w:val="0"/>
          <w:numId w:val="3"/>
        </w:numPr>
      </w:pPr>
      <w:r w:rsidRPr="00365A03">
        <w:t>Pour avoir les taux de change de tous les pays du monde : http://www.xe.com/fr/</w:t>
      </w:r>
    </w:p>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pPr>
    </w:p>
    <w:p w:rsidR="007346ED" w:rsidRPr="00365A03" w:rsidRDefault="007346ED" w:rsidP="007346ED">
      <w:pPr>
        <w:pStyle w:val="BodyTextJustifi"/>
        <w:rPr>
          <w:i/>
          <w:iCs/>
        </w:rPr>
      </w:pPr>
      <w:r w:rsidRPr="00365A03">
        <w:rPr>
          <w:i/>
          <w:iCs/>
        </w:rPr>
        <w:t>L'Euro est la monnaie de douze pays de l'Union européenne : la Belgique, l'Allemagne, la Grèce, l'Espagne, la France, l'Irlande, l'Italie, le Luxembourg, les Pays-Bas, l'Autriche, le Portugal et la Finlande.</w:t>
      </w:r>
    </w:p>
    <w:p w:rsidR="007346ED" w:rsidRPr="00365A03" w:rsidRDefault="007346ED" w:rsidP="007346ED">
      <w:pPr>
        <w:pStyle w:val="BodyTextJustifi"/>
      </w:pPr>
    </w:p>
    <w:p w:rsidR="007346ED" w:rsidRPr="00365A03" w:rsidRDefault="000632FA" w:rsidP="007346ED">
      <w:pPr>
        <w:pStyle w:val="BodyTextJustifi"/>
        <w:jc w:val="center"/>
      </w:pPr>
      <w:r w:rsidRPr="00365A03">
        <w:rPr>
          <w:noProof/>
        </w:rPr>
        <w:drawing>
          <wp:inline distT="0" distB="0" distL="0" distR="0">
            <wp:extent cx="977900" cy="977900"/>
            <wp:effectExtent l="0" t="0" r="0" b="0"/>
            <wp:docPr id="10" name="Image 10"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7346ED" w:rsidRPr="00365A03" w:rsidRDefault="007346ED" w:rsidP="007346ED">
      <w:pPr>
        <w:pStyle w:val="BodyTextJustifi"/>
        <w:jc w:val="center"/>
      </w:pPr>
    </w:p>
    <w:p w:rsidR="007346ED" w:rsidRPr="00365A03" w:rsidRDefault="007346ED" w:rsidP="007346ED">
      <w:pPr>
        <w:pStyle w:val="BodyTextJustifi"/>
        <w:jc w:val="center"/>
      </w:pPr>
      <w:r w:rsidRPr="00365A03">
        <w:t xml:space="preserve">1 euro = </w:t>
      </w:r>
      <w:r w:rsidR="003266CE" w:rsidRPr="00365A03">
        <w:t>1.</w:t>
      </w:r>
      <w:r w:rsidR="001B72BF" w:rsidRPr="00365A03">
        <w:t>51463</w:t>
      </w:r>
      <w:r w:rsidR="003266CE" w:rsidRPr="00365A03">
        <w:t xml:space="preserve"> </w:t>
      </w:r>
      <w:r w:rsidRPr="00365A03">
        <w:t>dollar canadien</w:t>
      </w:r>
      <w:r w:rsidR="0090359D" w:rsidRPr="00365A03">
        <w:t xml:space="preserve"> </w:t>
      </w:r>
      <w:r w:rsidRPr="00365A03">
        <w:t xml:space="preserve">au </w:t>
      </w:r>
      <w:r w:rsidR="00BE7DE1" w:rsidRPr="00365A03">
        <w:t>1</w:t>
      </w:r>
      <w:r w:rsidR="001B72BF" w:rsidRPr="00365A03">
        <w:t>9</w:t>
      </w:r>
      <w:r w:rsidR="00BE7DE1" w:rsidRPr="00365A03">
        <w:t xml:space="preserve"> février 201</w:t>
      </w:r>
      <w:r w:rsidR="001B72BF" w:rsidRPr="00365A03">
        <w:t>4</w:t>
      </w:r>
    </w:p>
    <w:p w:rsidR="000948B5" w:rsidRPr="00365A03" w:rsidRDefault="000948B5" w:rsidP="00AB29A9">
      <w:pPr>
        <w:pStyle w:val="BodyTextJustifi"/>
        <w:jc w:val="center"/>
        <w:rPr>
          <w:bCs/>
        </w:rPr>
      </w:pPr>
    </w:p>
    <w:p w:rsidR="00082349" w:rsidRPr="00365A03" w:rsidRDefault="008048B5" w:rsidP="00082349">
      <w:pPr>
        <w:pStyle w:val="Titre1"/>
      </w:pPr>
      <w:r w:rsidRPr="00365A03">
        <w:br w:type="page"/>
      </w:r>
      <w:r w:rsidR="00082349" w:rsidRPr="00365A03">
        <w:t>L’économie des pays en voie de développement</w:t>
      </w:r>
    </w:p>
    <w:p w:rsidR="008048B5" w:rsidRPr="00365A03" w:rsidRDefault="008048B5" w:rsidP="00082349">
      <w:pPr>
        <w:pStyle w:val="Titre2"/>
      </w:pPr>
      <w:r w:rsidRPr="00365A03">
        <w:t>L’économie des pays en voie de développement</w:t>
      </w:r>
    </w:p>
    <w:p w:rsidR="008048B5" w:rsidRPr="00365A03" w:rsidRDefault="008048B5" w:rsidP="008048B5">
      <w:pPr>
        <w:pStyle w:val="Corpsdetexte1"/>
      </w:pPr>
      <w:r w:rsidRPr="00365A03">
        <w:t>Généralement, on parle des pays pauvres de la planète comme des « pays en voie de développement », en opposition aux pays riches appelés « pays développés ».</w:t>
      </w:r>
    </w:p>
    <w:p w:rsidR="008048B5" w:rsidRPr="00365A03" w:rsidRDefault="008048B5" w:rsidP="008048B5">
      <w:pPr>
        <w:pStyle w:val="Corpsdetexte1"/>
      </w:pPr>
    </w:p>
    <w:p w:rsidR="008048B5" w:rsidRPr="00365A03" w:rsidRDefault="008048B5" w:rsidP="008048B5">
      <w:pPr>
        <w:pStyle w:val="Corpsdetexte1"/>
      </w:pPr>
      <w:r w:rsidRPr="00365A03">
        <w:t xml:space="preserve">Pour comprendre le sous-développement, il faut savoir de quoi il résulte et comment on le définit. Le </w:t>
      </w:r>
      <w:r w:rsidR="0045740E" w:rsidRPr="00365A03">
        <w:t xml:space="preserve">Programme des Nations Unies pour le Développement (PNUD) </w:t>
      </w:r>
      <w:r w:rsidRPr="00365A03">
        <w:t xml:space="preserve">a mis au point un indicateur, l’indice de développement humain (IDH), qui permet d’évaluer les pays les uns par rapport </w:t>
      </w:r>
      <w:r w:rsidR="004033D1" w:rsidRPr="00365A03">
        <w:t xml:space="preserve">aux </w:t>
      </w:r>
      <w:r w:rsidRPr="00365A03">
        <w:t>autres.</w:t>
      </w:r>
    </w:p>
    <w:p w:rsidR="008048B5" w:rsidRPr="00365A03" w:rsidRDefault="008048B5" w:rsidP="008048B5">
      <w:pPr>
        <w:pStyle w:val="BodyTextJustifi"/>
        <w:jc w:val="left"/>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315"/>
      </w:tblGrid>
      <w:tr w:rsidR="0045740E" w:rsidRPr="00365A03">
        <w:trPr>
          <w:cantSplit/>
          <w:trHeight w:val="486"/>
        </w:trPr>
        <w:tc>
          <w:tcPr>
            <w:tcW w:w="1985" w:type="dxa"/>
            <w:vMerge w:val="restart"/>
            <w:vAlign w:val="center"/>
          </w:tcPr>
          <w:p w:rsidR="0045740E" w:rsidRPr="00365A03" w:rsidRDefault="0045740E" w:rsidP="00574C32">
            <w:pPr>
              <w:pStyle w:val="BodyTextJustifi"/>
              <w:ind w:left="0"/>
              <w:jc w:val="left"/>
            </w:pPr>
            <w:r w:rsidRPr="00365A03">
              <w:t>IDH</w:t>
            </w:r>
          </w:p>
        </w:tc>
        <w:tc>
          <w:tcPr>
            <w:tcW w:w="7452" w:type="dxa"/>
            <w:vAlign w:val="center"/>
          </w:tcPr>
          <w:p w:rsidR="0045740E" w:rsidRPr="00365A03" w:rsidRDefault="0045740E" w:rsidP="00574C32">
            <w:pPr>
              <w:pStyle w:val="BodyTextJustifi"/>
              <w:ind w:left="0"/>
              <w:jc w:val="left"/>
            </w:pPr>
            <w:r w:rsidRPr="00365A03">
              <w:t>Indice de développement humain</w:t>
            </w:r>
          </w:p>
        </w:tc>
      </w:tr>
      <w:tr w:rsidR="0045740E" w:rsidRPr="00365A03">
        <w:trPr>
          <w:cantSplit/>
          <w:trHeight w:val="1002"/>
        </w:trPr>
        <w:tc>
          <w:tcPr>
            <w:tcW w:w="1985" w:type="dxa"/>
            <w:vMerge/>
            <w:vAlign w:val="center"/>
          </w:tcPr>
          <w:p w:rsidR="0045740E" w:rsidRPr="00365A03" w:rsidRDefault="0045740E" w:rsidP="00574C32">
            <w:pPr>
              <w:pStyle w:val="BodyTextJustifi"/>
              <w:ind w:left="0"/>
              <w:jc w:val="left"/>
            </w:pPr>
          </w:p>
        </w:tc>
        <w:tc>
          <w:tcPr>
            <w:tcW w:w="7452" w:type="dxa"/>
            <w:vAlign w:val="center"/>
          </w:tcPr>
          <w:p w:rsidR="0045740E" w:rsidRPr="00365A03" w:rsidRDefault="0045740E" w:rsidP="00574C32">
            <w:pPr>
              <w:pStyle w:val="BodyTextJustifi"/>
              <w:ind w:left="0"/>
              <w:jc w:val="left"/>
            </w:pPr>
            <w:r w:rsidRPr="00365A03">
              <w:t>Trois composantes :</w:t>
            </w:r>
          </w:p>
          <w:p w:rsidR="0045740E" w:rsidRPr="00365A03" w:rsidRDefault="0045740E" w:rsidP="00574C32">
            <w:pPr>
              <w:pStyle w:val="BodyTextJustifi"/>
              <w:tabs>
                <w:tab w:val="left" w:pos="3010"/>
              </w:tabs>
              <w:ind w:left="0"/>
              <w:jc w:val="left"/>
            </w:pPr>
            <w:r w:rsidRPr="00365A03">
              <w:t>Espérance de vie, niveau d’instruction et le PIB par habitant</w:t>
            </w:r>
          </w:p>
        </w:tc>
      </w:tr>
      <w:tr w:rsidR="0045740E" w:rsidRPr="00365A03">
        <w:trPr>
          <w:cantSplit/>
          <w:trHeight w:val="1002"/>
        </w:trPr>
        <w:tc>
          <w:tcPr>
            <w:tcW w:w="1985" w:type="dxa"/>
            <w:vAlign w:val="center"/>
          </w:tcPr>
          <w:p w:rsidR="0045740E" w:rsidRPr="00365A03" w:rsidRDefault="0045740E" w:rsidP="00574C32">
            <w:pPr>
              <w:pStyle w:val="BodyTextJustifi"/>
              <w:ind w:left="0"/>
              <w:jc w:val="left"/>
            </w:pPr>
            <w:r w:rsidRPr="00365A03">
              <w:t>Espérance de vie</w:t>
            </w:r>
          </w:p>
        </w:tc>
        <w:tc>
          <w:tcPr>
            <w:tcW w:w="7452" w:type="dxa"/>
            <w:vAlign w:val="center"/>
          </w:tcPr>
          <w:p w:rsidR="0045740E" w:rsidRPr="00365A03" w:rsidRDefault="0045740E" w:rsidP="00574C32">
            <w:pPr>
              <w:pStyle w:val="BodyTextJustifi"/>
              <w:ind w:left="0"/>
              <w:jc w:val="left"/>
            </w:pPr>
            <w:r w:rsidRPr="00365A03">
              <w:t>Donne une idée de l'état sanitaire de la population du pays</w:t>
            </w:r>
          </w:p>
        </w:tc>
      </w:tr>
      <w:tr w:rsidR="0045740E" w:rsidRPr="00365A03">
        <w:trPr>
          <w:cantSplit/>
          <w:trHeight w:val="1002"/>
        </w:trPr>
        <w:tc>
          <w:tcPr>
            <w:tcW w:w="1985" w:type="dxa"/>
            <w:vAlign w:val="center"/>
          </w:tcPr>
          <w:p w:rsidR="0045740E" w:rsidRPr="00365A03" w:rsidRDefault="0045740E" w:rsidP="00574C32">
            <w:pPr>
              <w:pStyle w:val="BodyTextJustifi"/>
              <w:ind w:left="0"/>
              <w:jc w:val="left"/>
            </w:pPr>
            <w:r w:rsidRPr="00365A03">
              <w:t>Niveau d’instruction</w:t>
            </w:r>
          </w:p>
        </w:tc>
        <w:tc>
          <w:tcPr>
            <w:tcW w:w="7452" w:type="dxa"/>
            <w:vAlign w:val="center"/>
          </w:tcPr>
          <w:p w:rsidR="0045740E" w:rsidRPr="00365A03" w:rsidRDefault="0045740E" w:rsidP="00574C32">
            <w:pPr>
              <w:pStyle w:val="BodyTextJustifi"/>
              <w:ind w:left="0"/>
              <w:jc w:val="left"/>
            </w:pPr>
            <w:r w:rsidRPr="00365A03">
              <w:t>Durée moyenne de scolarisation et le taux d'alphabétisation</w:t>
            </w:r>
          </w:p>
        </w:tc>
      </w:tr>
      <w:tr w:rsidR="0045740E" w:rsidRPr="00365A03">
        <w:trPr>
          <w:cantSplit/>
          <w:trHeight w:val="1002"/>
        </w:trPr>
        <w:tc>
          <w:tcPr>
            <w:tcW w:w="1985" w:type="dxa"/>
            <w:vAlign w:val="center"/>
          </w:tcPr>
          <w:p w:rsidR="0045740E" w:rsidRPr="00365A03" w:rsidRDefault="0045740E" w:rsidP="00574C32">
            <w:pPr>
              <w:pStyle w:val="BodyTextJustifi"/>
              <w:ind w:left="0"/>
              <w:jc w:val="left"/>
            </w:pPr>
            <w:r w:rsidRPr="00365A03">
              <w:t>PIB par habitant</w:t>
            </w:r>
          </w:p>
        </w:tc>
        <w:tc>
          <w:tcPr>
            <w:tcW w:w="7452" w:type="dxa"/>
            <w:vAlign w:val="center"/>
          </w:tcPr>
          <w:p w:rsidR="0045740E" w:rsidRPr="00365A03" w:rsidRDefault="0045740E" w:rsidP="00574C32">
            <w:pPr>
              <w:pStyle w:val="BodyTextJustifi"/>
              <w:ind w:left="0"/>
              <w:jc w:val="left"/>
            </w:pPr>
            <w:r w:rsidRPr="00365A03">
              <w:t>Indication sur le niveau de vie moyen du pays</w:t>
            </w:r>
          </w:p>
        </w:tc>
      </w:tr>
      <w:tr w:rsidR="0045740E" w:rsidRPr="00365A03">
        <w:trPr>
          <w:cantSplit/>
          <w:trHeight w:val="1002"/>
        </w:trPr>
        <w:tc>
          <w:tcPr>
            <w:tcW w:w="1985" w:type="dxa"/>
            <w:vAlign w:val="center"/>
          </w:tcPr>
          <w:p w:rsidR="0045740E" w:rsidRPr="00365A03" w:rsidRDefault="0045740E" w:rsidP="00574C32">
            <w:pPr>
              <w:pStyle w:val="BodyTextJustifi"/>
              <w:ind w:left="0"/>
              <w:jc w:val="left"/>
            </w:pPr>
            <w:r w:rsidRPr="00365A03">
              <w:t>Limite de l’IDH</w:t>
            </w:r>
          </w:p>
        </w:tc>
        <w:tc>
          <w:tcPr>
            <w:tcW w:w="7452" w:type="dxa"/>
            <w:vAlign w:val="center"/>
          </w:tcPr>
          <w:p w:rsidR="0045740E" w:rsidRPr="00365A03" w:rsidRDefault="0045740E" w:rsidP="00574C32">
            <w:pPr>
              <w:pStyle w:val="BodyTextJustifi"/>
              <w:ind w:left="0"/>
              <w:jc w:val="left"/>
            </w:pPr>
            <w:r w:rsidRPr="00365A03">
              <w:t>Ne tiens pas compte des inégalité</w:t>
            </w:r>
            <w:r w:rsidR="00C111D2" w:rsidRPr="00365A03">
              <w:t>s</w:t>
            </w:r>
          </w:p>
        </w:tc>
      </w:tr>
    </w:tbl>
    <w:p w:rsidR="008048B5" w:rsidRPr="00365A03" w:rsidRDefault="008048B5" w:rsidP="008048B5">
      <w:pPr>
        <w:pStyle w:val="Corpsdetexte1"/>
      </w:pPr>
    </w:p>
    <w:p w:rsidR="00FC2194" w:rsidRPr="00365A03" w:rsidRDefault="00FC2194" w:rsidP="008048B5">
      <w:pPr>
        <w:pStyle w:val="Corpsdetext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490"/>
        <w:gridCol w:w="1490"/>
        <w:gridCol w:w="1491"/>
      </w:tblGrid>
      <w:tr w:rsidR="00082349" w:rsidRPr="00365A03">
        <w:trPr>
          <w:trHeight w:val="389"/>
          <w:jc w:val="center"/>
        </w:trPr>
        <w:tc>
          <w:tcPr>
            <w:tcW w:w="6548" w:type="dxa"/>
            <w:gridSpan w:val="4"/>
            <w:vAlign w:val="center"/>
          </w:tcPr>
          <w:p w:rsidR="00082349" w:rsidRPr="00365A03" w:rsidRDefault="00082349" w:rsidP="00574C32">
            <w:pPr>
              <w:pStyle w:val="BodyTextJustifi"/>
              <w:ind w:left="0"/>
              <w:jc w:val="center"/>
              <w:rPr>
                <w:b/>
                <w:bCs/>
              </w:rPr>
            </w:pPr>
            <w:r w:rsidRPr="00365A03">
              <w:rPr>
                <w:b/>
                <w:bCs/>
              </w:rPr>
              <w:t>Indice de développement humain</w:t>
            </w:r>
          </w:p>
        </w:tc>
      </w:tr>
      <w:tr w:rsidR="00F20891" w:rsidRPr="00365A03">
        <w:trPr>
          <w:jc w:val="center"/>
        </w:trPr>
        <w:tc>
          <w:tcPr>
            <w:tcW w:w="2077" w:type="dxa"/>
          </w:tcPr>
          <w:p w:rsidR="00F20891" w:rsidRPr="00365A03" w:rsidRDefault="00F20891" w:rsidP="00574C32">
            <w:pPr>
              <w:pStyle w:val="BodyTextJustifi"/>
              <w:ind w:left="0"/>
              <w:jc w:val="center"/>
              <w:rPr>
                <w:b/>
                <w:bCs/>
              </w:rPr>
            </w:pPr>
          </w:p>
        </w:tc>
        <w:tc>
          <w:tcPr>
            <w:tcW w:w="1490" w:type="dxa"/>
          </w:tcPr>
          <w:p w:rsidR="00F20891" w:rsidRPr="00365A03" w:rsidRDefault="00F20891" w:rsidP="00574C32">
            <w:pPr>
              <w:pStyle w:val="BodyTextJustifi"/>
              <w:ind w:left="0"/>
              <w:jc w:val="center"/>
              <w:rPr>
                <w:b/>
                <w:bCs/>
              </w:rPr>
            </w:pPr>
            <w:r w:rsidRPr="00365A03">
              <w:rPr>
                <w:b/>
                <w:bCs/>
              </w:rPr>
              <w:t>IDH 1995</w:t>
            </w:r>
          </w:p>
        </w:tc>
        <w:tc>
          <w:tcPr>
            <w:tcW w:w="1490" w:type="dxa"/>
          </w:tcPr>
          <w:p w:rsidR="00F20891" w:rsidRPr="00365A03" w:rsidRDefault="00F20891" w:rsidP="00BE7DE1">
            <w:pPr>
              <w:pStyle w:val="BodyTextJustifi"/>
              <w:ind w:left="0"/>
              <w:jc w:val="center"/>
              <w:rPr>
                <w:b/>
                <w:bCs/>
              </w:rPr>
            </w:pPr>
            <w:r w:rsidRPr="00365A03">
              <w:rPr>
                <w:b/>
                <w:bCs/>
              </w:rPr>
              <w:t>IDH 200</w:t>
            </w:r>
            <w:r w:rsidR="00BE7DE1" w:rsidRPr="00365A03">
              <w:rPr>
                <w:b/>
                <w:bCs/>
              </w:rPr>
              <w:t>3</w:t>
            </w:r>
          </w:p>
        </w:tc>
        <w:tc>
          <w:tcPr>
            <w:tcW w:w="1491" w:type="dxa"/>
          </w:tcPr>
          <w:p w:rsidR="00F20891" w:rsidRPr="00365A03" w:rsidRDefault="00F20891" w:rsidP="00BE7DE1">
            <w:pPr>
              <w:pStyle w:val="BodyTextJustifi"/>
              <w:ind w:left="0"/>
              <w:jc w:val="center"/>
              <w:rPr>
                <w:b/>
                <w:bCs/>
              </w:rPr>
            </w:pPr>
            <w:r w:rsidRPr="00365A03">
              <w:rPr>
                <w:b/>
                <w:bCs/>
              </w:rPr>
              <w:t>IDH 20</w:t>
            </w:r>
            <w:r w:rsidR="00BE7DE1" w:rsidRPr="00365A03">
              <w:rPr>
                <w:b/>
                <w:bCs/>
              </w:rPr>
              <w:t>11</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Norvège</w:t>
            </w:r>
          </w:p>
        </w:tc>
        <w:tc>
          <w:tcPr>
            <w:tcW w:w="1490" w:type="dxa"/>
          </w:tcPr>
          <w:p w:rsidR="00BE7DE1" w:rsidRPr="00365A03" w:rsidRDefault="00BE7DE1" w:rsidP="00574C32">
            <w:pPr>
              <w:pStyle w:val="BodyTextJustifi"/>
              <w:ind w:left="0"/>
              <w:jc w:val="center"/>
              <w:rPr>
                <w:bCs/>
              </w:rPr>
            </w:pPr>
            <w:r w:rsidRPr="00365A03">
              <w:rPr>
                <w:bCs/>
              </w:rPr>
              <w:t>4</w:t>
            </w:r>
          </w:p>
        </w:tc>
        <w:tc>
          <w:tcPr>
            <w:tcW w:w="1490" w:type="dxa"/>
          </w:tcPr>
          <w:p w:rsidR="00BE7DE1" w:rsidRPr="00365A03" w:rsidRDefault="00BE7DE1" w:rsidP="00D67973">
            <w:pPr>
              <w:pStyle w:val="BodyTextJustifi"/>
              <w:ind w:left="0"/>
              <w:jc w:val="center"/>
              <w:rPr>
                <w:bCs/>
              </w:rPr>
            </w:pPr>
            <w:r w:rsidRPr="00365A03">
              <w:rPr>
                <w:bCs/>
              </w:rPr>
              <w:t>1</w:t>
            </w:r>
          </w:p>
        </w:tc>
        <w:tc>
          <w:tcPr>
            <w:tcW w:w="1491" w:type="dxa"/>
          </w:tcPr>
          <w:p w:rsidR="00BE7DE1" w:rsidRPr="00365A03" w:rsidRDefault="00BE7DE1" w:rsidP="00574C32">
            <w:pPr>
              <w:pStyle w:val="BodyTextJustifi"/>
              <w:ind w:left="0"/>
              <w:jc w:val="center"/>
              <w:rPr>
                <w:bCs/>
              </w:rPr>
            </w:pPr>
            <w:r w:rsidRPr="00365A03">
              <w:rPr>
                <w:bCs/>
              </w:rPr>
              <w:t>1</w:t>
            </w:r>
          </w:p>
        </w:tc>
      </w:tr>
      <w:tr w:rsidR="00C86D3D" w:rsidRPr="00365A03" w:rsidTr="0040658D">
        <w:trPr>
          <w:jc w:val="center"/>
        </w:trPr>
        <w:tc>
          <w:tcPr>
            <w:tcW w:w="2077" w:type="dxa"/>
          </w:tcPr>
          <w:p w:rsidR="00C86D3D" w:rsidRPr="00365A03" w:rsidRDefault="00C86D3D" w:rsidP="0040658D">
            <w:pPr>
              <w:pStyle w:val="BodyTextJustifi"/>
              <w:ind w:left="0"/>
              <w:jc w:val="left"/>
              <w:rPr>
                <w:bCs/>
              </w:rPr>
            </w:pPr>
            <w:r w:rsidRPr="00365A03">
              <w:rPr>
                <w:bCs/>
              </w:rPr>
              <w:t>États-Unis</w:t>
            </w:r>
          </w:p>
        </w:tc>
        <w:tc>
          <w:tcPr>
            <w:tcW w:w="1490" w:type="dxa"/>
          </w:tcPr>
          <w:p w:rsidR="00C86D3D" w:rsidRPr="00365A03" w:rsidRDefault="00C86D3D" w:rsidP="0040658D">
            <w:pPr>
              <w:pStyle w:val="BodyTextJustifi"/>
              <w:ind w:left="0"/>
              <w:jc w:val="center"/>
              <w:rPr>
                <w:bCs/>
              </w:rPr>
            </w:pPr>
            <w:r w:rsidRPr="00365A03">
              <w:rPr>
                <w:bCs/>
              </w:rPr>
              <w:t>5</w:t>
            </w:r>
          </w:p>
        </w:tc>
        <w:tc>
          <w:tcPr>
            <w:tcW w:w="1490" w:type="dxa"/>
          </w:tcPr>
          <w:p w:rsidR="00C86D3D" w:rsidRPr="00365A03" w:rsidRDefault="00C86D3D" w:rsidP="0040658D">
            <w:pPr>
              <w:pStyle w:val="BodyTextJustifi"/>
              <w:ind w:left="0"/>
              <w:jc w:val="center"/>
              <w:rPr>
                <w:bCs/>
              </w:rPr>
            </w:pPr>
            <w:r w:rsidRPr="00365A03">
              <w:rPr>
                <w:bCs/>
              </w:rPr>
              <w:t>10</w:t>
            </w:r>
          </w:p>
        </w:tc>
        <w:tc>
          <w:tcPr>
            <w:tcW w:w="1491" w:type="dxa"/>
          </w:tcPr>
          <w:p w:rsidR="00C86D3D" w:rsidRPr="00365A03" w:rsidRDefault="00C86D3D" w:rsidP="0040658D">
            <w:pPr>
              <w:pStyle w:val="BodyTextJustifi"/>
              <w:ind w:left="0"/>
              <w:jc w:val="center"/>
              <w:rPr>
                <w:bCs/>
              </w:rPr>
            </w:pPr>
            <w:r w:rsidRPr="00365A03">
              <w:rPr>
                <w:bCs/>
              </w:rPr>
              <w:t>3</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Canada</w:t>
            </w:r>
          </w:p>
        </w:tc>
        <w:tc>
          <w:tcPr>
            <w:tcW w:w="1490" w:type="dxa"/>
          </w:tcPr>
          <w:p w:rsidR="00BE7DE1" w:rsidRPr="00365A03" w:rsidRDefault="00BE7DE1" w:rsidP="00574C32">
            <w:pPr>
              <w:pStyle w:val="BodyTextJustifi"/>
              <w:ind w:left="0"/>
              <w:jc w:val="center"/>
              <w:rPr>
                <w:bCs/>
              </w:rPr>
            </w:pPr>
            <w:r w:rsidRPr="00365A03">
              <w:rPr>
                <w:bCs/>
              </w:rPr>
              <w:t>1</w:t>
            </w:r>
          </w:p>
        </w:tc>
        <w:tc>
          <w:tcPr>
            <w:tcW w:w="1490" w:type="dxa"/>
          </w:tcPr>
          <w:p w:rsidR="00BE7DE1" w:rsidRPr="00365A03" w:rsidRDefault="00BE7DE1" w:rsidP="00D67973">
            <w:pPr>
              <w:pStyle w:val="BodyTextJustifi"/>
              <w:ind w:left="0"/>
              <w:jc w:val="center"/>
              <w:rPr>
                <w:bCs/>
              </w:rPr>
            </w:pPr>
            <w:r w:rsidRPr="00365A03">
              <w:rPr>
                <w:bCs/>
              </w:rPr>
              <w:t>5</w:t>
            </w:r>
          </w:p>
        </w:tc>
        <w:tc>
          <w:tcPr>
            <w:tcW w:w="1491" w:type="dxa"/>
          </w:tcPr>
          <w:p w:rsidR="00BE7DE1" w:rsidRPr="00365A03" w:rsidRDefault="00BE7DE1" w:rsidP="00574C32">
            <w:pPr>
              <w:pStyle w:val="BodyTextJustifi"/>
              <w:ind w:left="0"/>
              <w:jc w:val="center"/>
              <w:rPr>
                <w:bCs/>
              </w:rPr>
            </w:pPr>
            <w:r w:rsidRPr="00365A03">
              <w:rPr>
                <w:bCs/>
              </w:rPr>
              <w:t>5</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Italie</w:t>
            </w:r>
          </w:p>
        </w:tc>
        <w:tc>
          <w:tcPr>
            <w:tcW w:w="1490" w:type="dxa"/>
          </w:tcPr>
          <w:p w:rsidR="00BE7DE1" w:rsidRPr="00365A03" w:rsidRDefault="00BE7DE1" w:rsidP="00574C32">
            <w:pPr>
              <w:pStyle w:val="BodyTextJustifi"/>
              <w:ind w:left="0"/>
              <w:jc w:val="center"/>
              <w:rPr>
                <w:bCs/>
              </w:rPr>
            </w:pPr>
            <w:r w:rsidRPr="00365A03">
              <w:rPr>
                <w:bCs/>
              </w:rPr>
              <w:t>19</w:t>
            </w:r>
          </w:p>
        </w:tc>
        <w:tc>
          <w:tcPr>
            <w:tcW w:w="1490" w:type="dxa"/>
          </w:tcPr>
          <w:p w:rsidR="00BE7DE1" w:rsidRPr="00365A03" w:rsidRDefault="00BE7DE1" w:rsidP="00D67973">
            <w:pPr>
              <w:pStyle w:val="BodyTextJustifi"/>
              <w:ind w:left="0"/>
              <w:jc w:val="center"/>
              <w:rPr>
                <w:bCs/>
              </w:rPr>
            </w:pPr>
            <w:r w:rsidRPr="00365A03">
              <w:rPr>
                <w:bCs/>
              </w:rPr>
              <w:t>18</w:t>
            </w:r>
          </w:p>
        </w:tc>
        <w:tc>
          <w:tcPr>
            <w:tcW w:w="1491" w:type="dxa"/>
          </w:tcPr>
          <w:p w:rsidR="00BE7DE1" w:rsidRPr="00365A03" w:rsidRDefault="00BE7DE1" w:rsidP="00574C32">
            <w:pPr>
              <w:pStyle w:val="BodyTextJustifi"/>
              <w:ind w:left="0"/>
              <w:jc w:val="center"/>
              <w:rPr>
                <w:bCs/>
              </w:rPr>
            </w:pPr>
            <w:r w:rsidRPr="00365A03">
              <w:rPr>
                <w:bCs/>
              </w:rPr>
              <w:t>24</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Mexique</w:t>
            </w:r>
          </w:p>
        </w:tc>
        <w:tc>
          <w:tcPr>
            <w:tcW w:w="1490" w:type="dxa"/>
          </w:tcPr>
          <w:p w:rsidR="00BE7DE1" w:rsidRPr="00365A03" w:rsidRDefault="00BE7DE1" w:rsidP="00574C32">
            <w:pPr>
              <w:pStyle w:val="BodyTextJustifi"/>
              <w:ind w:left="0"/>
              <w:jc w:val="center"/>
              <w:rPr>
                <w:bCs/>
              </w:rPr>
            </w:pPr>
            <w:r w:rsidRPr="00365A03">
              <w:rPr>
                <w:bCs/>
              </w:rPr>
              <w:t>47</w:t>
            </w:r>
          </w:p>
        </w:tc>
        <w:tc>
          <w:tcPr>
            <w:tcW w:w="1490" w:type="dxa"/>
          </w:tcPr>
          <w:p w:rsidR="00BE7DE1" w:rsidRPr="00365A03" w:rsidRDefault="00BE7DE1" w:rsidP="00D67973">
            <w:pPr>
              <w:pStyle w:val="BodyTextJustifi"/>
              <w:ind w:left="0"/>
              <w:jc w:val="center"/>
              <w:rPr>
                <w:bCs/>
              </w:rPr>
            </w:pPr>
            <w:r w:rsidRPr="00365A03">
              <w:rPr>
                <w:bCs/>
              </w:rPr>
              <w:t>53</w:t>
            </w:r>
          </w:p>
        </w:tc>
        <w:tc>
          <w:tcPr>
            <w:tcW w:w="1491" w:type="dxa"/>
          </w:tcPr>
          <w:p w:rsidR="00BE7DE1" w:rsidRPr="00365A03" w:rsidRDefault="00BE7DE1" w:rsidP="00574C32">
            <w:pPr>
              <w:pStyle w:val="BodyTextJustifi"/>
              <w:ind w:left="0"/>
              <w:jc w:val="center"/>
              <w:rPr>
                <w:bCs/>
              </w:rPr>
            </w:pPr>
            <w:r w:rsidRPr="00365A03">
              <w:rPr>
                <w:bCs/>
              </w:rPr>
              <w:t>57</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Russie</w:t>
            </w:r>
          </w:p>
        </w:tc>
        <w:tc>
          <w:tcPr>
            <w:tcW w:w="1490" w:type="dxa"/>
          </w:tcPr>
          <w:p w:rsidR="00BE7DE1" w:rsidRPr="00365A03" w:rsidRDefault="00BE7DE1" w:rsidP="00574C32">
            <w:pPr>
              <w:pStyle w:val="BodyTextJustifi"/>
              <w:ind w:left="0"/>
              <w:jc w:val="center"/>
              <w:rPr>
                <w:bCs/>
              </w:rPr>
            </w:pPr>
            <w:r w:rsidRPr="00365A03">
              <w:rPr>
                <w:bCs/>
              </w:rPr>
              <w:t>44</w:t>
            </w:r>
          </w:p>
        </w:tc>
        <w:tc>
          <w:tcPr>
            <w:tcW w:w="1490" w:type="dxa"/>
          </w:tcPr>
          <w:p w:rsidR="00BE7DE1" w:rsidRPr="00365A03" w:rsidRDefault="00BE7DE1" w:rsidP="00D67973">
            <w:pPr>
              <w:pStyle w:val="BodyTextJustifi"/>
              <w:ind w:left="0"/>
              <w:jc w:val="center"/>
              <w:rPr>
                <w:bCs/>
              </w:rPr>
            </w:pPr>
            <w:r w:rsidRPr="00365A03">
              <w:rPr>
                <w:bCs/>
              </w:rPr>
              <w:t>60</w:t>
            </w:r>
          </w:p>
        </w:tc>
        <w:tc>
          <w:tcPr>
            <w:tcW w:w="1491" w:type="dxa"/>
          </w:tcPr>
          <w:p w:rsidR="00BE7DE1" w:rsidRPr="00365A03" w:rsidRDefault="00BE7DE1" w:rsidP="00574C32">
            <w:pPr>
              <w:pStyle w:val="BodyTextJustifi"/>
              <w:ind w:left="0"/>
              <w:jc w:val="center"/>
              <w:rPr>
                <w:bCs/>
              </w:rPr>
            </w:pPr>
            <w:r w:rsidRPr="00365A03">
              <w:rPr>
                <w:bCs/>
              </w:rPr>
              <w:t>66</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Liban</w:t>
            </w:r>
          </w:p>
        </w:tc>
        <w:tc>
          <w:tcPr>
            <w:tcW w:w="1490" w:type="dxa"/>
          </w:tcPr>
          <w:p w:rsidR="00BE7DE1" w:rsidRPr="00365A03" w:rsidRDefault="00BE7DE1" w:rsidP="00574C32">
            <w:pPr>
              <w:pStyle w:val="BodyTextJustifi"/>
              <w:ind w:left="0"/>
              <w:jc w:val="center"/>
              <w:rPr>
                <w:bCs/>
              </w:rPr>
            </w:pPr>
            <w:r w:rsidRPr="00365A03">
              <w:rPr>
                <w:bCs/>
              </w:rPr>
              <w:t>64</w:t>
            </w:r>
          </w:p>
        </w:tc>
        <w:tc>
          <w:tcPr>
            <w:tcW w:w="1490" w:type="dxa"/>
          </w:tcPr>
          <w:p w:rsidR="00BE7DE1" w:rsidRPr="00365A03" w:rsidRDefault="00BE7DE1" w:rsidP="00D67973">
            <w:pPr>
              <w:pStyle w:val="BodyTextJustifi"/>
              <w:ind w:left="0"/>
              <w:jc w:val="center"/>
              <w:rPr>
                <w:bCs/>
              </w:rPr>
            </w:pPr>
            <w:r w:rsidRPr="00365A03">
              <w:rPr>
                <w:bCs/>
              </w:rPr>
              <w:t>81</w:t>
            </w:r>
          </w:p>
        </w:tc>
        <w:tc>
          <w:tcPr>
            <w:tcW w:w="1491" w:type="dxa"/>
          </w:tcPr>
          <w:p w:rsidR="00BE7DE1" w:rsidRPr="00365A03" w:rsidRDefault="00BE7DE1" w:rsidP="00574C32">
            <w:pPr>
              <w:pStyle w:val="BodyTextJustifi"/>
              <w:ind w:left="0"/>
              <w:jc w:val="center"/>
              <w:rPr>
                <w:bCs/>
              </w:rPr>
            </w:pPr>
            <w:r w:rsidRPr="00365A03">
              <w:rPr>
                <w:bCs/>
              </w:rPr>
              <w:t>71</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Chine</w:t>
            </w:r>
          </w:p>
        </w:tc>
        <w:tc>
          <w:tcPr>
            <w:tcW w:w="1490" w:type="dxa"/>
          </w:tcPr>
          <w:p w:rsidR="00BE7DE1" w:rsidRPr="00365A03" w:rsidRDefault="00BE7DE1" w:rsidP="00574C32">
            <w:pPr>
              <w:pStyle w:val="BodyTextJustifi"/>
              <w:ind w:left="0"/>
              <w:jc w:val="center"/>
              <w:rPr>
                <w:bCs/>
              </w:rPr>
            </w:pPr>
          </w:p>
        </w:tc>
        <w:tc>
          <w:tcPr>
            <w:tcW w:w="1490" w:type="dxa"/>
          </w:tcPr>
          <w:p w:rsidR="00BE7DE1" w:rsidRPr="00365A03" w:rsidRDefault="00BE7DE1" w:rsidP="00D67973">
            <w:pPr>
              <w:pStyle w:val="BodyTextJustifi"/>
              <w:ind w:left="0"/>
              <w:jc w:val="center"/>
              <w:rPr>
                <w:bCs/>
              </w:rPr>
            </w:pPr>
            <w:r w:rsidRPr="00365A03">
              <w:rPr>
                <w:bCs/>
              </w:rPr>
              <w:t>85</w:t>
            </w:r>
          </w:p>
        </w:tc>
        <w:tc>
          <w:tcPr>
            <w:tcW w:w="1491" w:type="dxa"/>
          </w:tcPr>
          <w:p w:rsidR="00BE7DE1" w:rsidRPr="00365A03" w:rsidRDefault="00BE7DE1" w:rsidP="00574C32">
            <w:pPr>
              <w:pStyle w:val="BodyTextJustifi"/>
              <w:ind w:left="0"/>
              <w:jc w:val="center"/>
              <w:rPr>
                <w:bCs/>
              </w:rPr>
            </w:pPr>
            <w:r w:rsidRPr="00365A03">
              <w:rPr>
                <w:bCs/>
              </w:rPr>
              <w:t>101</w:t>
            </w:r>
          </w:p>
        </w:tc>
      </w:tr>
      <w:tr w:rsidR="00BE7DE1" w:rsidRPr="00365A03">
        <w:trPr>
          <w:jc w:val="center"/>
        </w:trPr>
        <w:tc>
          <w:tcPr>
            <w:tcW w:w="2077" w:type="dxa"/>
          </w:tcPr>
          <w:p w:rsidR="00BE7DE1" w:rsidRPr="00365A03" w:rsidRDefault="00BE7DE1" w:rsidP="00574C32">
            <w:pPr>
              <w:pStyle w:val="BodyTextJustifi"/>
              <w:ind w:left="0"/>
              <w:jc w:val="left"/>
              <w:rPr>
                <w:bCs/>
              </w:rPr>
            </w:pPr>
            <w:r w:rsidRPr="00365A03">
              <w:rPr>
                <w:bCs/>
              </w:rPr>
              <w:t>Haïti</w:t>
            </w:r>
          </w:p>
        </w:tc>
        <w:tc>
          <w:tcPr>
            <w:tcW w:w="1490" w:type="dxa"/>
          </w:tcPr>
          <w:p w:rsidR="00BE7DE1" w:rsidRPr="00365A03" w:rsidRDefault="00BE7DE1" w:rsidP="00574C32">
            <w:pPr>
              <w:pStyle w:val="BodyTextJustifi"/>
              <w:ind w:left="0"/>
              <w:jc w:val="center"/>
              <w:rPr>
                <w:bCs/>
              </w:rPr>
            </w:pPr>
            <w:r w:rsidRPr="00365A03">
              <w:rPr>
                <w:bCs/>
              </w:rPr>
              <w:t>113</w:t>
            </w:r>
          </w:p>
        </w:tc>
        <w:tc>
          <w:tcPr>
            <w:tcW w:w="1490" w:type="dxa"/>
          </w:tcPr>
          <w:p w:rsidR="00BE7DE1" w:rsidRPr="00365A03" w:rsidRDefault="00BE7DE1" w:rsidP="00D67973">
            <w:pPr>
              <w:pStyle w:val="BodyTextJustifi"/>
              <w:ind w:left="0"/>
              <w:jc w:val="center"/>
              <w:rPr>
                <w:bCs/>
              </w:rPr>
            </w:pPr>
            <w:r w:rsidRPr="00365A03">
              <w:rPr>
                <w:bCs/>
              </w:rPr>
              <w:t>153</w:t>
            </w:r>
          </w:p>
        </w:tc>
        <w:tc>
          <w:tcPr>
            <w:tcW w:w="1491" w:type="dxa"/>
          </w:tcPr>
          <w:p w:rsidR="00BE7DE1" w:rsidRPr="00365A03" w:rsidRDefault="00BE7DE1" w:rsidP="00574C32">
            <w:pPr>
              <w:pStyle w:val="BodyTextJustifi"/>
              <w:ind w:left="0"/>
              <w:jc w:val="center"/>
              <w:rPr>
                <w:bCs/>
              </w:rPr>
            </w:pPr>
            <w:r w:rsidRPr="00365A03">
              <w:rPr>
                <w:bCs/>
              </w:rPr>
              <w:t>158</w:t>
            </w:r>
          </w:p>
        </w:tc>
      </w:tr>
    </w:tbl>
    <w:p w:rsidR="0045740E" w:rsidRPr="00365A03" w:rsidRDefault="0045740E" w:rsidP="0045740E">
      <w:pPr>
        <w:pStyle w:val="BodyTextJustifi"/>
        <w:jc w:val="left"/>
        <w:rPr>
          <w:b/>
          <w:bCs/>
        </w:rPr>
      </w:pPr>
    </w:p>
    <w:p w:rsidR="00D67973" w:rsidRPr="00365A03" w:rsidRDefault="00BE7DE1" w:rsidP="0045740E">
      <w:pPr>
        <w:pStyle w:val="BodyTextJustifi"/>
        <w:jc w:val="left"/>
        <w:rPr>
          <w:bCs/>
        </w:rPr>
      </w:pPr>
      <w:r w:rsidRPr="00365A03">
        <w:rPr>
          <w:bCs/>
        </w:rPr>
        <w:t>Dernier pays classé en 2011 : République démocratique du Congo (187)</w:t>
      </w:r>
    </w:p>
    <w:p w:rsidR="00FC2194" w:rsidRPr="00365A03" w:rsidRDefault="00D67973" w:rsidP="001B25F4">
      <w:pPr>
        <w:pStyle w:val="BodyTextJustifi"/>
        <w:jc w:val="left"/>
        <w:rPr>
          <w:bCs/>
        </w:rPr>
      </w:pPr>
      <w:r w:rsidRPr="00365A03">
        <w:rPr>
          <w:bCs/>
        </w:rPr>
        <w:t>Entre 2010 et 2011, tous les pays se sont améliorés sauf Madagascar, Cote d’Ivoire et Lybie.</w:t>
      </w:r>
      <w:r w:rsidR="00BE7DE1" w:rsidRPr="00365A03">
        <w:rPr>
          <w:b/>
          <w:bCs/>
        </w:rPr>
        <w:t xml:space="preserve"> </w:t>
      </w:r>
      <w:r w:rsidR="002D6E0D" w:rsidRPr="00365A03">
        <w:rPr>
          <w:b/>
          <w:bC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7306"/>
      </w:tblGrid>
      <w:tr w:rsidR="00082349" w:rsidRPr="00365A03">
        <w:trPr>
          <w:cantSplit/>
          <w:trHeight w:val="503"/>
        </w:trPr>
        <w:tc>
          <w:tcPr>
            <w:tcW w:w="1985" w:type="dxa"/>
            <w:vMerge w:val="restart"/>
            <w:vAlign w:val="center"/>
          </w:tcPr>
          <w:p w:rsidR="00082349" w:rsidRPr="00365A03" w:rsidRDefault="00082349" w:rsidP="00574C32">
            <w:pPr>
              <w:pStyle w:val="BodyTextJustifi"/>
              <w:ind w:left="0"/>
              <w:jc w:val="left"/>
            </w:pPr>
            <w:r w:rsidRPr="00365A03">
              <w:t>Caractéristique</w:t>
            </w:r>
            <w:r w:rsidR="0061239A" w:rsidRPr="00365A03">
              <w:t>s</w:t>
            </w:r>
            <w:r w:rsidRPr="00365A03">
              <w:t xml:space="preserve"> des pays en voie de développement</w:t>
            </w:r>
          </w:p>
        </w:tc>
        <w:tc>
          <w:tcPr>
            <w:tcW w:w="7452" w:type="dxa"/>
            <w:vAlign w:val="center"/>
          </w:tcPr>
          <w:p w:rsidR="00082349" w:rsidRPr="00365A03" w:rsidRDefault="00082349" w:rsidP="00574C32">
            <w:pPr>
              <w:pStyle w:val="BodyTextJustifi"/>
              <w:ind w:left="0"/>
              <w:jc w:val="left"/>
            </w:pPr>
            <w:r w:rsidRPr="00365A03">
              <w:t>PIB par habitant faible</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Taux de mortalité infantile élevé</w:t>
            </w:r>
          </w:p>
        </w:tc>
      </w:tr>
      <w:tr w:rsidR="00082349" w:rsidRPr="00365A03">
        <w:trPr>
          <w:cantSplit/>
          <w:trHeight w:val="503"/>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Espérance de vie faible</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Taux d’analphabétisme élevé</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Faible ration de calorie quotidiennement</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Faible diversité alimentaire</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Système d’éducation déficient</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Réseau de santé déficient</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Taux de chômage élevé</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Protection sociale inexistante</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Agriculture de subsistance</w:t>
            </w:r>
          </w:p>
        </w:tc>
      </w:tr>
      <w:tr w:rsidR="00082349" w:rsidRPr="00365A03">
        <w:trPr>
          <w:cantSplit/>
          <w:trHeight w:val="502"/>
        </w:trPr>
        <w:tc>
          <w:tcPr>
            <w:tcW w:w="1985" w:type="dxa"/>
            <w:vMerge/>
            <w:vAlign w:val="center"/>
          </w:tcPr>
          <w:p w:rsidR="00082349" w:rsidRPr="00365A03" w:rsidRDefault="00082349" w:rsidP="00574C32">
            <w:pPr>
              <w:pStyle w:val="BodyTextJustifi"/>
              <w:ind w:left="0"/>
              <w:jc w:val="left"/>
            </w:pPr>
          </w:p>
        </w:tc>
        <w:tc>
          <w:tcPr>
            <w:tcW w:w="7452" w:type="dxa"/>
            <w:vAlign w:val="center"/>
          </w:tcPr>
          <w:p w:rsidR="00082349" w:rsidRPr="00365A03" w:rsidRDefault="00082349" w:rsidP="00574C32">
            <w:pPr>
              <w:pStyle w:val="BodyTextJustifi"/>
              <w:ind w:left="0"/>
              <w:jc w:val="left"/>
            </w:pPr>
            <w:r w:rsidRPr="00365A03">
              <w:t>Villes composées de ghettos et de bidonvilles</w:t>
            </w:r>
          </w:p>
        </w:tc>
      </w:tr>
    </w:tbl>
    <w:p w:rsidR="0045740E" w:rsidRPr="00365A03" w:rsidRDefault="0045740E" w:rsidP="008048B5">
      <w:pPr>
        <w:pStyle w:val="Corpsdetexte1"/>
      </w:pPr>
    </w:p>
    <w:p w:rsidR="00082349" w:rsidRPr="00365A03" w:rsidRDefault="00082349" w:rsidP="00082349">
      <w:pPr>
        <w:pStyle w:val="Titre2"/>
      </w:pPr>
      <w:r w:rsidRPr="00365A03">
        <w:t>Les relations économiques entre les pays en voie de développement et les pays industrialisés</w:t>
      </w:r>
    </w:p>
    <w:p w:rsidR="00082349" w:rsidRPr="00365A03" w:rsidRDefault="00082349" w:rsidP="00082349">
      <w:pPr>
        <w:pStyle w:val="BodyTextJustifi"/>
      </w:pPr>
      <w:r w:rsidRPr="00365A03">
        <w:t xml:space="preserve">Les relations économiques entre les pays en voie de développement et les pays industrialisés portent souvent le nom de relations Nord-Sud. </w:t>
      </w:r>
    </w:p>
    <w:p w:rsidR="00654F1A" w:rsidRPr="00365A03" w:rsidRDefault="00654F1A" w:rsidP="00082349">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316"/>
      </w:tblGrid>
      <w:tr w:rsidR="00654F1A" w:rsidRPr="00365A03">
        <w:trPr>
          <w:cantSplit/>
          <w:trHeight w:val="1002"/>
        </w:trPr>
        <w:tc>
          <w:tcPr>
            <w:tcW w:w="1985" w:type="dxa"/>
            <w:vAlign w:val="center"/>
          </w:tcPr>
          <w:p w:rsidR="00654F1A" w:rsidRPr="00365A03" w:rsidRDefault="00654F1A" w:rsidP="00574C32">
            <w:pPr>
              <w:pStyle w:val="BodyTextJustifi"/>
              <w:ind w:left="0"/>
              <w:jc w:val="left"/>
            </w:pPr>
            <w:r w:rsidRPr="00365A03">
              <w:t>Hémisphère Nord</w:t>
            </w:r>
          </w:p>
        </w:tc>
        <w:tc>
          <w:tcPr>
            <w:tcW w:w="7452" w:type="dxa"/>
            <w:vAlign w:val="center"/>
          </w:tcPr>
          <w:p w:rsidR="00654F1A" w:rsidRPr="00365A03" w:rsidRDefault="00654F1A" w:rsidP="00574C32">
            <w:pPr>
              <w:pStyle w:val="BodyTextJustifi"/>
              <w:ind w:left="0"/>
              <w:jc w:val="left"/>
            </w:pPr>
            <w:r w:rsidRPr="00365A03">
              <w:t>Presque tous les pays sont industrialisés</w:t>
            </w:r>
          </w:p>
        </w:tc>
      </w:tr>
      <w:tr w:rsidR="00654F1A" w:rsidRPr="00365A03">
        <w:trPr>
          <w:cantSplit/>
          <w:trHeight w:val="1002"/>
        </w:trPr>
        <w:tc>
          <w:tcPr>
            <w:tcW w:w="1985" w:type="dxa"/>
            <w:vAlign w:val="center"/>
          </w:tcPr>
          <w:p w:rsidR="00654F1A" w:rsidRPr="00365A03" w:rsidRDefault="00654F1A" w:rsidP="00574C32">
            <w:pPr>
              <w:pStyle w:val="BodyTextJustifi"/>
              <w:ind w:left="0"/>
              <w:jc w:val="left"/>
            </w:pPr>
            <w:r w:rsidRPr="00365A03">
              <w:t>Hémisphère Sud</w:t>
            </w:r>
          </w:p>
        </w:tc>
        <w:tc>
          <w:tcPr>
            <w:tcW w:w="7452" w:type="dxa"/>
            <w:vAlign w:val="center"/>
          </w:tcPr>
          <w:p w:rsidR="00654F1A" w:rsidRPr="00365A03" w:rsidRDefault="00654F1A" w:rsidP="00574C32">
            <w:pPr>
              <w:pStyle w:val="BodyTextJustifi"/>
              <w:ind w:left="0"/>
              <w:jc w:val="left"/>
            </w:pPr>
            <w:r w:rsidRPr="00365A03">
              <w:t>Presque tous les pays sont en voie de développement</w:t>
            </w:r>
          </w:p>
        </w:tc>
      </w:tr>
      <w:tr w:rsidR="00654F1A" w:rsidRPr="00365A03">
        <w:trPr>
          <w:cantSplit/>
          <w:trHeight w:val="1002"/>
        </w:trPr>
        <w:tc>
          <w:tcPr>
            <w:tcW w:w="1985" w:type="dxa"/>
            <w:vMerge w:val="restart"/>
            <w:vAlign w:val="center"/>
          </w:tcPr>
          <w:p w:rsidR="00654F1A" w:rsidRPr="00365A03" w:rsidRDefault="00654F1A" w:rsidP="00574C32">
            <w:pPr>
              <w:pStyle w:val="BodyTextJustifi"/>
              <w:ind w:left="0"/>
              <w:jc w:val="left"/>
            </w:pPr>
            <w:r w:rsidRPr="00365A03">
              <w:t>Ce n’est pas vraiment vrai…</w:t>
            </w:r>
          </w:p>
        </w:tc>
        <w:tc>
          <w:tcPr>
            <w:tcW w:w="7452" w:type="dxa"/>
            <w:vAlign w:val="center"/>
          </w:tcPr>
          <w:p w:rsidR="00654F1A" w:rsidRPr="00365A03" w:rsidRDefault="00654F1A" w:rsidP="00574C32">
            <w:pPr>
              <w:pStyle w:val="BodyTextJustifi"/>
              <w:ind w:left="0"/>
              <w:jc w:val="left"/>
            </w:pPr>
            <w:r w:rsidRPr="00365A03">
              <w:t>L’Europe de l’Est et la CEI ne sont pas développées</w:t>
            </w:r>
          </w:p>
        </w:tc>
      </w:tr>
      <w:tr w:rsidR="00654F1A" w:rsidRPr="00365A03">
        <w:trPr>
          <w:cantSplit/>
          <w:trHeight w:val="1002"/>
        </w:trPr>
        <w:tc>
          <w:tcPr>
            <w:tcW w:w="1985" w:type="dxa"/>
            <w:vMerge/>
            <w:vAlign w:val="center"/>
          </w:tcPr>
          <w:p w:rsidR="00654F1A" w:rsidRPr="00365A03" w:rsidRDefault="00654F1A" w:rsidP="00574C32">
            <w:pPr>
              <w:pStyle w:val="BodyTextJustifi"/>
              <w:ind w:left="0"/>
              <w:jc w:val="left"/>
            </w:pPr>
          </w:p>
        </w:tc>
        <w:tc>
          <w:tcPr>
            <w:tcW w:w="7452" w:type="dxa"/>
            <w:vAlign w:val="center"/>
          </w:tcPr>
          <w:p w:rsidR="00654F1A" w:rsidRPr="00365A03" w:rsidRDefault="00654F1A" w:rsidP="00574C32">
            <w:pPr>
              <w:pStyle w:val="BodyTextJustifi"/>
              <w:ind w:left="0"/>
              <w:jc w:val="left"/>
            </w:pPr>
            <w:r w:rsidRPr="00365A03">
              <w:t>L’Australie et la Nouvelle-Zélande sont développées</w:t>
            </w:r>
          </w:p>
        </w:tc>
      </w:tr>
    </w:tbl>
    <w:p w:rsidR="00654F1A" w:rsidRPr="00365A03" w:rsidRDefault="00654F1A" w:rsidP="00082349">
      <w:pPr>
        <w:pStyle w:val="BodyTextJustifi"/>
      </w:pPr>
    </w:p>
    <w:p w:rsidR="00C81C23" w:rsidRPr="00365A03" w:rsidRDefault="00654F1A" w:rsidP="00C81C23">
      <w:pPr>
        <w:pStyle w:val="BodyTextJustifi"/>
        <w:jc w:val="center"/>
        <w:rPr>
          <w:b/>
        </w:rPr>
      </w:pPr>
      <w:r w:rsidRPr="00365A03">
        <w:br w:type="page"/>
      </w:r>
      <w:r w:rsidR="00C81C23" w:rsidRPr="00365A03">
        <w:rPr>
          <w:b/>
        </w:rPr>
        <w:t xml:space="preserve">Produit intérieur brut par habitant </w:t>
      </w:r>
      <w:r w:rsidR="00016C33" w:rsidRPr="00365A03">
        <w:rPr>
          <w:b/>
        </w:rPr>
        <w:t>2006</w:t>
      </w:r>
    </w:p>
    <w:p w:rsidR="00016C33" w:rsidRPr="00365A03" w:rsidRDefault="00016C33" w:rsidP="00C81C23">
      <w:pPr>
        <w:pStyle w:val="BodyTextJustifi"/>
        <w:jc w:val="center"/>
        <w:rPr>
          <w:b/>
        </w:rPr>
      </w:pPr>
    </w:p>
    <w:p w:rsidR="00082349" w:rsidRPr="00365A03" w:rsidRDefault="000632FA" w:rsidP="00C81C23">
      <w:pPr>
        <w:pStyle w:val="BodyTextJustifi"/>
        <w:jc w:val="center"/>
      </w:pPr>
      <w:r w:rsidRPr="00365A03">
        <w:rPr>
          <w:noProof/>
        </w:rPr>
        <w:drawing>
          <wp:inline distT="0" distB="0" distL="0" distR="0">
            <wp:extent cx="6315710" cy="3328035"/>
            <wp:effectExtent l="0" t="0" r="0" b="0"/>
            <wp:docPr id="11" name="Image 11" descr="GDP_PPP_per_capita_world_map_IMF_figures_year_2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P_PPP_per_capita_world_map_IMF_figures_year_200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5710" cy="3328035"/>
                    </a:xfrm>
                    <a:prstGeom prst="rect">
                      <a:avLst/>
                    </a:prstGeom>
                    <a:noFill/>
                    <a:ln>
                      <a:noFill/>
                    </a:ln>
                  </pic:spPr>
                </pic:pic>
              </a:graphicData>
            </a:graphic>
          </wp:inline>
        </w:drawing>
      </w:r>
    </w:p>
    <w:p w:rsidR="00016C33" w:rsidRPr="00365A03" w:rsidRDefault="00016C33" w:rsidP="00C81C23">
      <w:pPr>
        <w:pStyle w:val="BodyTextJustifi"/>
        <w:jc w:val="center"/>
        <w:rPr>
          <w:sz w:val="16"/>
          <w:szCs w:val="16"/>
        </w:rPr>
      </w:pPr>
      <w:r w:rsidRPr="00365A03">
        <w:rPr>
          <w:sz w:val="16"/>
          <w:szCs w:val="16"/>
        </w:rPr>
        <w:t xml:space="preserve"> « PIB » dans </w:t>
      </w:r>
      <w:r w:rsidRPr="00365A03">
        <w:rPr>
          <w:i/>
          <w:sz w:val="16"/>
          <w:szCs w:val="16"/>
        </w:rPr>
        <w:t xml:space="preserve">Wikipedia. </w:t>
      </w:r>
      <w:r w:rsidRPr="00365A03">
        <w:rPr>
          <w:sz w:val="16"/>
          <w:szCs w:val="16"/>
        </w:rPr>
        <w:t>Site consulté le 15 avril 2008. Adresse URL : http://fr.wikipedia.org/wiki/PIB</w:t>
      </w:r>
    </w:p>
    <w:p w:rsidR="00016C33" w:rsidRPr="00365A03" w:rsidRDefault="00016C33" w:rsidP="00C81C23">
      <w:pPr>
        <w:pStyle w:val="BodyTextJustifi"/>
        <w:jc w:val="cente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7306"/>
      </w:tblGrid>
      <w:tr w:rsidR="00C81C23" w:rsidRPr="00365A03">
        <w:trPr>
          <w:cantSplit/>
          <w:trHeight w:val="1002"/>
        </w:trPr>
        <w:tc>
          <w:tcPr>
            <w:tcW w:w="1985" w:type="dxa"/>
            <w:vMerge w:val="restart"/>
            <w:vAlign w:val="center"/>
          </w:tcPr>
          <w:p w:rsidR="00C81C23" w:rsidRPr="00365A03" w:rsidRDefault="00C81C23" w:rsidP="00574C32">
            <w:pPr>
              <w:pStyle w:val="BodyTextJustifi"/>
              <w:ind w:left="0"/>
              <w:jc w:val="left"/>
            </w:pPr>
            <w:r w:rsidRPr="00365A03">
              <w:t>Caractéristique</w:t>
            </w:r>
            <w:r w:rsidR="00D846FF" w:rsidRPr="00365A03">
              <w:t>s</w:t>
            </w:r>
            <w:r w:rsidRPr="00365A03">
              <w:t xml:space="preserve"> des échanges entre les pays en voie de développement et les pays industrialisés</w:t>
            </w:r>
          </w:p>
        </w:tc>
        <w:tc>
          <w:tcPr>
            <w:tcW w:w="7452" w:type="dxa"/>
            <w:vAlign w:val="center"/>
          </w:tcPr>
          <w:p w:rsidR="00C81C23" w:rsidRPr="00365A03" w:rsidRDefault="00C81C23" w:rsidP="00574C32">
            <w:pPr>
              <w:pStyle w:val="BodyTextJustifi"/>
              <w:ind w:left="0"/>
              <w:jc w:val="left"/>
            </w:pPr>
            <w:r w:rsidRPr="00365A03">
              <w:t>Les pays en voie de développement exportent princi</w:t>
            </w:r>
            <w:r w:rsidR="00D846FF" w:rsidRPr="00365A03">
              <w:t>palement des matières premières (pas cher)</w:t>
            </w:r>
          </w:p>
        </w:tc>
      </w:tr>
      <w:tr w:rsidR="00C81C23" w:rsidRPr="00365A03">
        <w:trPr>
          <w:cantSplit/>
          <w:trHeight w:val="1002"/>
        </w:trPr>
        <w:tc>
          <w:tcPr>
            <w:tcW w:w="1985" w:type="dxa"/>
            <w:vMerge/>
            <w:vAlign w:val="center"/>
          </w:tcPr>
          <w:p w:rsidR="00C81C23" w:rsidRPr="00365A03" w:rsidRDefault="00C81C23" w:rsidP="00574C32">
            <w:pPr>
              <w:pStyle w:val="BodyTextJustifi"/>
              <w:ind w:left="0"/>
              <w:jc w:val="left"/>
            </w:pPr>
          </w:p>
        </w:tc>
        <w:tc>
          <w:tcPr>
            <w:tcW w:w="7452" w:type="dxa"/>
            <w:vAlign w:val="center"/>
          </w:tcPr>
          <w:p w:rsidR="00C81C23" w:rsidRPr="00365A03" w:rsidRDefault="00C81C23" w:rsidP="00574C32">
            <w:pPr>
              <w:pStyle w:val="BodyTextJustifi"/>
              <w:ind w:left="0"/>
              <w:jc w:val="left"/>
            </w:pPr>
            <w:r w:rsidRPr="00365A03">
              <w:t>Les pays en voie de développement importent des produits finis à coûts très élevés</w:t>
            </w:r>
          </w:p>
        </w:tc>
      </w:tr>
      <w:tr w:rsidR="00C81C23" w:rsidRPr="00365A03">
        <w:trPr>
          <w:cantSplit/>
          <w:trHeight w:val="1002"/>
        </w:trPr>
        <w:tc>
          <w:tcPr>
            <w:tcW w:w="1985" w:type="dxa"/>
            <w:vMerge/>
            <w:vAlign w:val="center"/>
          </w:tcPr>
          <w:p w:rsidR="00C81C23" w:rsidRPr="00365A03" w:rsidRDefault="00C81C23" w:rsidP="00574C32">
            <w:pPr>
              <w:pStyle w:val="BodyTextJustifi"/>
              <w:ind w:left="0"/>
              <w:jc w:val="left"/>
            </w:pPr>
          </w:p>
        </w:tc>
        <w:tc>
          <w:tcPr>
            <w:tcW w:w="7452" w:type="dxa"/>
            <w:vAlign w:val="center"/>
          </w:tcPr>
          <w:p w:rsidR="00C81C23" w:rsidRPr="00365A03" w:rsidRDefault="00C81C23" w:rsidP="00574C32">
            <w:pPr>
              <w:pStyle w:val="BodyTextJustifi"/>
              <w:ind w:left="0"/>
              <w:jc w:val="left"/>
            </w:pPr>
            <w:r w:rsidRPr="00365A03">
              <w:t>Les entreprises des pays en voie de développement viennent des pays industrialisés</w:t>
            </w:r>
          </w:p>
        </w:tc>
      </w:tr>
      <w:tr w:rsidR="00C81C23" w:rsidRPr="00365A03">
        <w:trPr>
          <w:cantSplit/>
          <w:trHeight w:val="1002"/>
        </w:trPr>
        <w:tc>
          <w:tcPr>
            <w:tcW w:w="1985" w:type="dxa"/>
            <w:vMerge/>
            <w:vAlign w:val="center"/>
          </w:tcPr>
          <w:p w:rsidR="00C81C23" w:rsidRPr="00365A03" w:rsidRDefault="00C81C23" w:rsidP="00574C32">
            <w:pPr>
              <w:pStyle w:val="BodyTextJustifi"/>
              <w:ind w:left="0"/>
              <w:jc w:val="left"/>
            </w:pPr>
          </w:p>
        </w:tc>
        <w:tc>
          <w:tcPr>
            <w:tcW w:w="7452" w:type="dxa"/>
            <w:vAlign w:val="center"/>
          </w:tcPr>
          <w:p w:rsidR="00C81C23" w:rsidRPr="00365A03" w:rsidRDefault="00C81C23" w:rsidP="00574C32">
            <w:pPr>
              <w:pStyle w:val="BodyTextJustifi"/>
              <w:ind w:left="0"/>
              <w:jc w:val="left"/>
            </w:pPr>
            <w:r w:rsidRPr="00365A03">
              <w:t>Les pays en voie de développement empruntent chez les pays industrialisés</w:t>
            </w:r>
          </w:p>
        </w:tc>
      </w:tr>
      <w:tr w:rsidR="00C81C23" w:rsidRPr="00365A03">
        <w:trPr>
          <w:cantSplit/>
          <w:trHeight w:val="1002"/>
        </w:trPr>
        <w:tc>
          <w:tcPr>
            <w:tcW w:w="1985" w:type="dxa"/>
            <w:vMerge/>
            <w:vAlign w:val="center"/>
          </w:tcPr>
          <w:p w:rsidR="00C81C23" w:rsidRPr="00365A03" w:rsidRDefault="00C81C23" w:rsidP="00574C32">
            <w:pPr>
              <w:pStyle w:val="BodyTextJustifi"/>
              <w:ind w:left="0"/>
              <w:jc w:val="left"/>
            </w:pPr>
          </w:p>
        </w:tc>
        <w:tc>
          <w:tcPr>
            <w:tcW w:w="7452" w:type="dxa"/>
            <w:vAlign w:val="center"/>
          </w:tcPr>
          <w:p w:rsidR="00C81C23" w:rsidRPr="00365A03" w:rsidRDefault="00C81C23" w:rsidP="00574C32">
            <w:pPr>
              <w:pStyle w:val="BodyTextJustifi"/>
              <w:ind w:left="0"/>
              <w:jc w:val="left"/>
            </w:pPr>
            <w:r w:rsidRPr="00365A03">
              <w:t>Les pays en voie de développement offrent une main d’œuvre bon marché aux pays industrialisés.</w:t>
            </w:r>
          </w:p>
        </w:tc>
      </w:tr>
    </w:tbl>
    <w:p w:rsidR="00C81C23" w:rsidRPr="00365A03" w:rsidRDefault="00016C33" w:rsidP="007F0296">
      <w:pPr>
        <w:pStyle w:val="Titre2"/>
      </w:pPr>
      <w:r w:rsidRPr="00365A03">
        <w:br w:type="page"/>
      </w:r>
      <w:r w:rsidR="007F0296" w:rsidRPr="00365A03">
        <w:t>L’aide au développement et les autres solutions possibles</w:t>
      </w:r>
    </w:p>
    <w:p w:rsidR="007F0296" w:rsidRPr="00365A03" w:rsidRDefault="007F0296" w:rsidP="007F0296">
      <w:pPr>
        <w:pStyle w:val="BodyTextJustifi"/>
      </w:pPr>
      <w:r w:rsidRPr="00365A03">
        <w:t xml:space="preserve">L’aide des pays </w:t>
      </w:r>
      <w:r w:rsidR="004033D1" w:rsidRPr="00365A03">
        <w:t>industrialisés</w:t>
      </w:r>
      <w:r w:rsidRPr="00365A03">
        <w:t xml:space="preserve"> constitue une facette des relations avec les pays en voie de développement. Ces relations sont teintées tantôt d’une grande générosité, tantôt d’un calcul d’un certain </w:t>
      </w:r>
      <w:r w:rsidR="004033D1" w:rsidRPr="00365A03">
        <w:t>coût-bénéfice</w:t>
      </w:r>
      <w:r w:rsidRPr="00365A03">
        <w:t>.</w:t>
      </w:r>
    </w:p>
    <w:p w:rsidR="007F0296" w:rsidRPr="00365A03" w:rsidRDefault="007F0296" w:rsidP="007F0296"/>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314"/>
      </w:tblGrid>
      <w:tr w:rsidR="00CE04EF" w:rsidRPr="00365A03">
        <w:trPr>
          <w:trHeight w:val="529"/>
        </w:trPr>
        <w:tc>
          <w:tcPr>
            <w:tcW w:w="9437" w:type="dxa"/>
            <w:gridSpan w:val="2"/>
            <w:vAlign w:val="center"/>
          </w:tcPr>
          <w:p w:rsidR="00CE04EF" w:rsidRPr="00365A03" w:rsidRDefault="00CE04EF" w:rsidP="00574C32">
            <w:pPr>
              <w:pStyle w:val="BodyTextJustifi"/>
              <w:ind w:left="0"/>
              <w:jc w:val="center"/>
              <w:rPr>
                <w:b/>
                <w:bCs/>
              </w:rPr>
            </w:pPr>
            <w:r w:rsidRPr="00365A03">
              <w:rPr>
                <w:b/>
                <w:bCs/>
              </w:rPr>
              <w:t>Type d’aide aux pays en voie de développement</w:t>
            </w:r>
          </w:p>
        </w:tc>
      </w:tr>
      <w:tr w:rsidR="007F0296" w:rsidRPr="00365A03">
        <w:trPr>
          <w:trHeight w:val="915"/>
        </w:trPr>
        <w:tc>
          <w:tcPr>
            <w:tcW w:w="1985" w:type="dxa"/>
            <w:vAlign w:val="center"/>
          </w:tcPr>
          <w:p w:rsidR="007F0296" w:rsidRPr="00365A03" w:rsidRDefault="007F0296" w:rsidP="00574C32">
            <w:pPr>
              <w:pStyle w:val="BodyTextJustifi"/>
              <w:ind w:left="0"/>
              <w:jc w:val="left"/>
            </w:pPr>
            <w:r w:rsidRPr="00365A03">
              <w:t>Aide financière</w:t>
            </w:r>
          </w:p>
        </w:tc>
        <w:tc>
          <w:tcPr>
            <w:tcW w:w="7452" w:type="dxa"/>
            <w:vAlign w:val="center"/>
          </w:tcPr>
          <w:p w:rsidR="007F0296" w:rsidRPr="00365A03" w:rsidRDefault="007F0296" w:rsidP="00574C32">
            <w:pPr>
              <w:pStyle w:val="BodyTextJustifi"/>
              <w:ind w:left="0"/>
              <w:jc w:val="left"/>
            </w:pPr>
            <w:r w:rsidRPr="00365A03">
              <w:t>Prêts et subvention</w:t>
            </w:r>
          </w:p>
        </w:tc>
      </w:tr>
      <w:tr w:rsidR="007F0296" w:rsidRPr="00365A03" w:rsidTr="0012623D">
        <w:trPr>
          <w:trHeight w:val="478"/>
        </w:trPr>
        <w:tc>
          <w:tcPr>
            <w:tcW w:w="1985" w:type="dxa"/>
            <w:vAlign w:val="center"/>
          </w:tcPr>
          <w:p w:rsidR="007F0296" w:rsidRPr="00365A03" w:rsidRDefault="007F0296" w:rsidP="00574C32">
            <w:pPr>
              <w:pStyle w:val="BodyTextJustifi"/>
              <w:ind w:left="0"/>
              <w:jc w:val="left"/>
            </w:pPr>
            <w:r w:rsidRPr="00365A03">
              <w:t>Aide matérielle</w:t>
            </w:r>
          </w:p>
        </w:tc>
        <w:tc>
          <w:tcPr>
            <w:tcW w:w="7452" w:type="dxa"/>
            <w:vAlign w:val="center"/>
          </w:tcPr>
          <w:p w:rsidR="007F0296" w:rsidRPr="00365A03" w:rsidRDefault="007F0296" w:rsidP="00574C32">
            <w:pPr>
              <w:pStyle w:val="BodyTextJustifi"/>
              <w:ind w:left="0"/>
              <w:jc w:val="left"/>
            </w:pPr>
            <w:r w:rsidRPr="00365A03">
              <w:t>Vente à rabais ou don d’appareil, moyen de transport</w:t>
            </w:r>
          </w:p>
        </w:tc>
      </w:tr>
      <w:tr w:rsidR="007F0296" w:rsidRPr="00365A03" w:rsidTr="0012623D">
        <w:trPr>
          <w:trHeight w:val="557"/>
        </w:trPr>
        <w:tc>
          <w:tcPr>
            <w:tcW w:w="1985" w:type="dxa"/>
            <w:vAlign w:val="center"/>
          </w:tcPr>
          <w:p w:rsidR="007F0296" w:rsidRPr="00365A03" w:rsidRDefault="007F0296" w:rsidP="00574C32">
            <w:pPr>
              <w:pStyle w:val="BodyTextJustifi"/>
              <w:ind w:left="0"/>
              <w:jc w:val="left"/>
            </w:pPr>
            <w:r w:rsidRPr="00365A03">
              <w:t>Aide technique</w:t>
            </w:r>
          </w:p>
        </w:tc>
        <w:tc>
          <w:tcPr>
            <w:tcW w:w="7452" w:type="dxa"/>
            <w:vAlign w:val="center"/>
          </w:tcPr>
          <w:p w:rsidR="007F0296" w:rsidRPr="00365A03" w:rsidRDefault="007F0296" w:rsidP="00574C32">
            <w:pPr>
              <w:pStyle w:val="BodyTextJustifi"/>
              <w:ind w:left="0"/>
              <w:jc w:val="left"/>
            </w:pPr>
            <w:r w:rsidRPr="00365A03">
              <w:t>Prêts de professeurs, d’ingénieurs et autres spécialistes</w:t>
            </w:r>
          </w:p>
        </w:tc>
      </w:tr>
      <w:tr w:rsidR="007F0296" w:rsidRPr="00365A03">
        <w:trPr>
          <w:trHeight w:val="915"/>
        </w:trPr>
        <w:tc>
          <w:tcPr>
            <w:tcW w:w="1985" w:type="dxa"/>
            <w:vAlign w:val="center"/>
          </w:tcPr>
          <w:p w:rsidR="007F0296" w:rsidRPr="00365A03" w:rsidRDefault="007F0296" w:rsidP="00574C32">
            <w:pPr>
              <w:pStyle w:val="BodyTextJustifi"/>
              <w:ind w:left="0"/>
              <w:jc w:val="left"/>
            </w:pPr>
            <w:r w:rsidRPr="00365A03">
              <w:t>Aide commerciale</w:t>
            </w:r>
          </w:p>
        </w:tc>
        <w:tc>
          <w:tcPr>
            <w:tcW w:w="7452" w:type="dxa"/>
            <w:vAlign w:val="center"/>
          </w:tcPr>
          <w:p w:rsidR="00230986" w:rsidRPr="00365A03" w:rsidRDefault="00CE04EF" w:rsidP="00574C32">
            <w:pPr>
              <w:pStyle w:val="BodyTextJustifi"/>
              <w:ind w:left="0"/>
              <w:jc w:val="left"/>
            </w:pPr>
            <w:r w:rsidRPr="00365A03">
              <w:t>Achat à gros prix de produits provenant des pays en voie de développement</w:t>
            </w:r>
            <w:r w:rsidR="00230986" w:rsidRPr="00365A03">
              <w:t xml:space="preserve"> (commerce équitable)</w:t>
            </w:r>
          </w:p>
        </w:tc>
      </w:tr>
    </w:tbl>
    <w:p w:rsidR="007F0296" w:rsidRPr="00365A03" w:rsidRDefault="007F0296" w:rsidP="007F0296"/>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02"/>
      </w:tblGrid>
      <w:tr w:rsidR="00CE04EF" w:rsidRPr="00365A03">
        <w:trPr>
          <w:trHeight w:val="529"/>
        </w:trPr>
        <w:tc>
          <w:tcPr>
            <w:tcW w:w="9437" w:type="dxa"/>
            <w:gridSpan w:val="2"/>
            <w:vAlign w:val="center"/>
          </w:tcPr>
          <w:p w:rsidR="00CE04EF" w:rsidRPr="00365A03" w:rsidRDefault="00CE04EF" w:rsidP="00574C32">
            <w:pPr>
              <w:pStyle w:val="BodyTextJustifi"/>
              <w:ind w:left="0"/>
              <w:jc w:val="center"/>
              <w:rPr>
                <w:b/>
                <w:bCs/>
              </w:rPr>
            </w:pPr>
            <w:r w:rsidRPr="00365A03">
              <w:rPr>
                <w:b/>
                <w:bCs/>
              </w:rPr>
              <w:t>Provenance de l’aide aux pays en voie de développement</w:t>
            </w:r>
          </w:p>
        </w:tc>
      </w:tr>
      <w:tr w:rsidR="00CE04EF" w:rsidRPr="00365A03">
        <w:trPr>
          <w:trHeight w:val="915"/>
        </w:trPr>
        <w:tc>
          <w:tcPr>
            <w:tcW w:w="1985" w:type="dxa"/>
            <w:vMerge w:val="restart"/>
            <w:vAlign w:val="center"/>
          </w:tcPr>
          <w:p w:rsidR="00CE04EF" w:rsidRPr="00365A03" w:rsidRDefault="00CE04EF" w:rsidP="00574C32">
            <w:pPr>
              <w:pStyle w:val="BodyTextJustifi"/>
              <w:ind w:left="0"/>
              <w:jc w:val="left"/>
            </w:pPr>
            <w:r w:rsidRPr="00365A03">
              <w:t>Aide gouvernementale</w:t>
            </w:r>
          </w:p>
        </w:tc>
        <w:tc>
          <w:tcPr>
            <w:tcW w:w="7452" w:type="dxa"/>
            <w:vAlign w:val="center"/>
          </w:tcPr>
          <w:p w:rsidR="00CE04EF" w:rsidRPr="00365A03" w:rsidRDefault="00CE04EF" w:rsidP="00574C32">
            <w:pPr>
              <w:pStyle w:val="BodyTextJustifi"/>
              <w:ind w:left="0"/>
              <w:jc w:val="left"/>
            </w:pPr>
            <w:r w:rsidRPr="00365A03">
              <w:t>L’aide gouvernementale est souvent conditionnelle ou liées à des motivations qui ne sont pas toujours nobles…</w:t>
            </w:r>
          </w:p>
        </w:tc>
      </w:tr>
      <w:tr w:rsidR="00CE04EF" w:rsidRPr="00365A03">
        <w:trPr>
          <w:trHeight w:val="915"/>
        </w:trPr>
        <w:tc>
          <w:tcPr>
            <w:tcW w:w="1985" w:type="dxa"/>
            <w:vMerge/>
            <w:vAlign w:val="center"/>
          </w:tcPr>
          <w:p w:rsidR="00CE04EF" w:rsidRPr="00365A03" w:rsidRDefault="00CE04EF" w:rsidP="00574C32">
            <w:pPr>
              <w:pStyle w:val="BodyTextJustifi"/>
              <w:ind w:left="0"/>
              <w:jc w:val="left"/>
            </w:pPr>
          </w:p>
        </w:tc>
        <w:tc>
          <w:tcPr>
            <w:tcW w:w="7452" w:type="dxa"/>
            <w:vAlign w:val="center"/>
          </w:tcPr>
          <w:p w:rsidR="00CE04EF" w:rsidRPr="00365A03" w:rsidRDefault="00CE04EF" w:rsidP="00574C32">
            <w:pPr>
              <w:pStyle w:val="BodyTextJustifi"/>
              <w:ind w:left="0"/>
              <w:jc w:val="left"/>
            </w:pPr>
            <w:r w:rsidRPr="00365A03">
              <w:t>Par exemple :</w:t>
            </w:r>
          </w:p>
          <w:p w:rsidR="00CE04EF" w:rsidRPr="00365A03" w:rsidRDefault="00CE04EF" w:rsidP="00574C32">
            <w:pPr>
              <w:pStyle w:val="BodyTextJustifi"/>
              <w:ind w:left="0"/>
              <w:jc w:val="left"/>
            </w:pPr>
          </w:p>
          <w:p w:rsidR="00CE04EF" w:rsidRPr="00365A03" w:rsidRDefault="00CE04EF" w:rsidP="00574C32">
            <w:pPr>
              <w:pStyle w:val="BodyTextJustifi"/>
              <w:ind w:left="0"/>
              <w:jc w:val="left"/>
            </w:pPr>
            <w:r w:rsidRPr="00365A03">
              <w:t xml:space="preserve"> Un pays industrialisé accorde des prêts sans intérêts aux pays en voie de développement à condition que ces derniers lui achètent des biens.</w:t>
            </w:r>
          </w:p>
        </w:tc>
      </w:tr>
      <w:tr w:rsidR="00CE04EF" w:rsidRPr="00365A03">
        <w:trPr>
          <w:trHeight w:val="915"/>
        </w:trPr>
        <w:tc>
          <w:tcPr>
            <w:tcW w:w="1985" w:type="dxa"/>
            <w:vMerge/>
            <w:vAlign w:val="center"/>
          </w:tcPr>
          <w:p w:rsidR="00CE04EF" w:rsidRPr="00365A03" w:rsidRDefault="00CE04EF" w:rsidP="00574C32">
            <w:pPr>
              <w:pStyle w:val="BodyTextJustifi"/>
              <w:ind w:left="0"/>
              <w:jc w:val="left"/>
            </w:pPr>
          </w:p>
        </w:tc>
        <w:tc>
          <w:tcPr>
            <w:tcW w:w="7452" w:type="dxa"/>
            <w:vAlign w:val="center"/>
          </w:tcPr>
          <w:p w:rsidR="00CE04EF" w:rsidRPr="00365A03" w:rsidRDefault="00CE04EF" w:rsidP="00574C32">
            <w:pPr>
              <w:pStyle w:val="BodyTextJustifi"/>
              <w:ind w:left="0"/>
              <w:jc w:val="left"/>
            </w:pPr>
            <w:r w:rsidRPr="00365A03">
              <w:t>Au Canada :</w:t>
            </w:r>
          </w:p>
          <w:p w:rsidR="00CE04EF" w:rsidRPr="00365A03" w:rsidRDefault="00CE04EF" w:rsidP="00574C32">
            <w:pPr>
              <w:pStyle w:val="BodyTextJustifi"/>
              <w:ind w:left="0"/>
              <w:jc w:val="left"/>
            </w:pPr>
          </w:p>
          <w:p w:rsidR="00CE04EF" w:rsidRPr="00365A03" w:rsidRDefault="00CE04EF" w:rsidP="00574C32">
            <w:pPr>
              <w:pStyle w:val="BodyTextJustifi"/>
              <w:ind w:left="0"/>
              <w:jc w:val="left"/>
            </w:pPr>
            <w:r w:rsidRPr="00365A03">
              <w:t xml:space="preserve"> Agence canadienne de développement international (ACDI)</w:t>
            </w:r>
          </w:p>
        </w:tc>
      </w:tr>
      <w:tr w:rsidR="009F424F" w:rsidRPr="00365A03">
        <w:trPr>
          <w:trHeight w:val="915"/>
        </w:trPr>
        <w:tc>
          <w:tcPr>
            <w:tcW w:w="1985" w:type="dxa"/>
            <w:vMerge w:val="restart"/>
            <w:vAlign w:val="center"/>
          </w:tcPr>
          <w:p w:rsidR="009F424F" w:rsidRPr="00365A03" w:rsidRDefault="009F424F" w:rsidP="00574C32">
            <w:pPr>
              <w:pStyle w:val="BodyTextJustifi"/>
              <w:ind w:left="0"/>
              <w:jc w:val="left"/>
            </w:pPr>
            <w:r w:rsidRPr="00365A03">
              <w:t>Aide privée</w:t>
            </w:r>
          </w:p>
          <w:p w:rsidR="009F424F" w:rsidRPr="00365A03" w:rsidRDefault="009F424F" w:rsidP="00574C32">
            <w:pPr>
              <w:pStyle w:val="BodyTextJustifi"/>
              <w:ind w:left="0"/>
              <w:jc w:val="left"/>
            </w:pPr>
          </w:p>
          <w:p w:rsidR="009F424F" w:rsidRPr="00365A03" w:rsidRDefault="009F424F" w:rsidP="00574C32">
            <w:pPr>
              <w:pStyle w:val="BodyTextJustifi"/>
              <w:ind w:left="0"/>
              <w:jc w:val="left"/>
            </w:pPr>
            <w:r w:rsidRPr="00365A03">
              <w:t>Les ONG</w:t>
            </w:r>
          </w:p>
        </w:tc>
        <w:tc>
          <w:tcPr>
            <w:tcW w:w="7452" w:type="dxa"/>
            <w:vAlign w:val="center"/>
          </w:tcPr>
          <w:p w:rsidR="009F424F" w:rsidRPr="00365A03" w:rsidRDefault="009F424F" w:rsidP="00574C32">
            <w:pPr>
              <w:pStyle w:val="BodyTextJustifi"/>
              <w:ind w:left="0"/>
              <w:jc w:val="left"/>
            </w:pPr>
            <w:r w:rsidRPr="00365A03">
              <w:t>Les organisations non gouvernementales</w:t>
            </w:r>
          </w:p>
        </w:tc>
      </w:tr>
      <w:tr w:rsidR="009F424F" w:rsidRPr="00365A03">
        <w:trPr>
          <w:trHeight w:val="915"/>
        </w:trPr>
        <w:tc>
          <w:tcPr>
            <w:tcW w:w="1985" w:type="dxa"/>
            <w:vMerge/>
            <w:vAlign w:val="center"/>
          </w:tcPr>
          <w:p w:rsidR="009F424F" w:rsidRPr="00365A03" w:rsidRDefault="009F424F" w:rsidP="00574C32">
            <w:pPr>
              <w:pStyle w:val="BodyTextJustifi"/>
              <w:ind w:left="0"/>
              <w:jc w:val="left"/>
            </w:pPr>
          </w:p>
        </w:tc>
        <w:tc>
          <w:tcPr>
            <w:tcW w:w="7452" w:type="dxa"/>
            <w:vAlign w:val="center"/>
          </w:tcPr>
          <w:p w:rsidR="009F424F" w:rsidRPr="00365A03" w:rsidRDefault="009F424F" w:rsidP="00574C32">
            <w:pPr>
              <w:pStyle w:val="BodyTextJustifi"/>
              <w:ind w:left="0"/>
              <w:jc w:val="left"/>
            </w:pPr>
            <w:r w:rsidRPr="00365A03">
              <w:t>Organisations laïques ou religieuses qui tentent de soulager la souffrance des populations des pays en voie de développement</w:t>
            </w:r>
          </w:p>
        </w:tc>
      </w:tr>
      <w:tr w:rsidR="009F424F" w:rsidRPr="00365A03">
        <w:trPr>
          <w:trHeight w:val="915"/>
        </w:trPr>
        <w:tc>
          <w:tcPr>
            <w:tcW w:w="1985" w:type="dxa"/>
            <w:vMerge/>
            <w:vAlign w:val="center"/>
          </w:tcPr>
          <w:p w:rsidR="009F424F" w:rsidRPr="00365A03" w:rsidRDefault="009F424F" w:rsidP="00574C32">
            <w:pPr>
              <w:pStyle w:val="BodyTextJustifi"/>
              <w:ind w:left="0"/>
              <w:jc w:val="left"/>
            </w:pPr>
          </w:p>
        </w:tc>
        <w:tc>
          <w:tcPr>
            <w:tcW w:w="7452" w:type="dxa"/>
            <w:vAlign w:val="center"/>
          </w:tcPr>
          <w:p w:rsidR="002D7EA6" w:rsidRPr="00365A03" w:rsidRDefault="002D7EA6" w:rsidP="00574C32">
            <w:pPr>
              <w:pStyle w:val="BodyTextJustifi"/>
              <w:ind w:left="0"/>
              <w:jc w:val="left"/>
            </w:pPr>
            <w:r w:rsidRPr="00365A03">
              <w:t>Exemples :</w:t>
            </w:r>
          </w:p>
          <w:p w:rsidR="002D7EA6" w:rsidRPr="00365A03" w:rsidRDefault="002D7EA6" w:rsidP="00574C32">
            <w:pPr>
              <w:pStyle w:val="BodyTextJustifi"/>
              <w:ind w:left="0"/>
              <w:jc w:val="left"/>
            </w:pPr>
          </w:p>
          <w:p w:rsidR="009F424F" w:rsidRPr="00365A03" w:rsidRDefault="002D7EA6" w:rsidP="00574C32">
            <w:pPr>
              <w:pStyle w:val="BodyTextJustifi"/>
              <w:ind w:left="0"/>
              <w:jc w:val="left"/>
            </w:pPr>
            <w:r w:rsidRPr="00365A03">
              <w:t xml:space="preserve"> </w:t>
            </w:r>
            <w:r w:rsidR="009F424F" w:rsidRPr="00365A03">
              <w:t>Croix-Rouge, Médecins sans frontières, Amnistie internationale, Oxfam</w:t>
            </w:r>
          </w:p>
        </w:tc>
      </w:tr>
    </w:tbl>
    <w:p w:rsidR="00CE04EF" w:rsidRPr="00365A03" w:rsidRDefault="00CE04EF" w:rsidP="007F0296">
      <w:pPr>
        <w:rPr>
          <w:sz w:val="10"/>
          <w:szCs w:val="10"/>
        </w:rPr>
      </w:pPr>
    </w:p>
    <w:p w:rsidR="009F424F" w:rsidRPr="00365A03" w:rsidRDefault="000632FA" w:rsidP="009F424F">
      <w:pPr>
        <w:jc w:val="center"/>
        <w:rPr>
          <w:rFonts w:ascii="Verdana" w:hAnsi="Verdana"/>
        </w:rPr>
      </w:pPr>
      <w:r w:rsidRPr="00365A03">
        <w:rPr>
          <w:rFonts w:ascii="Verdana" w:hAnsi="Verdana"/>
          <w:noProof/>
        </w:rPr>
        <w:drawing>
          <wp:inline distT="0" distB="0" distL="0" distR="0">
            <wp:extent cx="488950" cy="436245"/>
            <wp:effectExtent l="0" t="0" r="0" b="0"/>
            <wp:docPr id="12" name="Image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950" cy="436245"/>
                    </a:xfrm>
                    <a:prstGeom prst="rect">
                      <a:avLst/>
                    </a:prstGeom>
                    <a:noFill/>
                    <a:ln>
                      <a:noFill/>
                    </a:ln>
                  </pic:spPr>
                </pic:pic>
              </a:graphicData>
            </a:graphic>
          </wp:inline>
        </w:drawing>
      </w:r>
      <w:r w:rsidR="009F424F" w:rsidRPr="00365A03">
        <w:rPr>
          <w:rFonts w:ascii="Verdana" w:hAnsi="Verdana"/>
        </w:rPr>
        <w:t xml:space="preserve">  </w:t>
      </w:r>
      <w:r w:rsidRPr="00365A03">
        <w:rPr>
          <w:rFonts w:ascii="Verdana" w:hAnsi="Verdana"/>
          <w:noProof/>
        </w:rPr>
        <w:drawing>
          <wp:inline distT="0" distB="0" distL="0" distR="0">
            <wp:extent cx="988695" cy="436245"/>
            <wp:effectExtent l="0" t="0" r="0" b="0"/>
            <wp:docPr id="13" name="Image 13" descr="ho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_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8695" cy="436245"/>
                    </a:xfrm>
                    <a:prstGeom prst="rect">
                      <a:avLst/>
                    </a:prstGeom>
                    <a:noFill/>
                    <a:ln>
                      <a:noFill/>
                    </a:ln>
                  </pic:spPr>
                </pic:pic>
              </a:graphicData>
            </a:graphic>
          </wp:inline>
        </w:drawing>
      </w:r>
      <w:r w:rsidR="009F424F" w:rsidRPr="00365A03">
        <w:rPr>
          <w:rFonts w:ascii="Verdana" w:hAnsi="Verdana"/>
        </w:rPr>
        <w:t xml:space="preserve">  </w:t>
      </w:r>
      <w:r w:rsidRPr="00365A03">
        <w:rPr>
          <w:rFonts w:ascii="Verdana" w:hAnsi="Verdana"/>
          <w:noProof/>
        </w:rPr>
        <w:drawing>
          <wp:inline distT="0" distB="0" distL="0" distR="0">
            <wp:extent cx="255270" cy="403860"/>
            <wp:effectExtent l="0" t="0" r="0" b="0"/>
            <wp:docPr id="14" name="Image 14" descr="amnesty1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nesty1s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5270" cy="403860"/>
                    </a:xfrm>
                    <a:prstGeom prst="rect">
                      <a:avLst/>
                    </a:prstGeom>
                    <a:noFill/>
                    <a:ln>
                      <a:noFill/>
                    </a:ln>
                  </pic:spPr>
                </pic:pic>
              </a:graphicData>
            </a:graphic>
          </wp:inline>
        </w:drawing>
      </w:r>
      <w:r w:rsidR="009F424F" w:rsidRPr="00365A03">
        <w:rPr>
          <w:rFonts w:ascii="Verdana" w:hAnsi="Verdana"/>
        </w:rPr>
        <w:t xml:space="preserve">  </w:t>
      </w:r>
      <w:r w:rsidRPr="00365A03">
        <w:rPr>
          <w:rFonts w:ascii="Verdana" w:hAnsi="Verdana"/>
          <w:noProof/>
        </w:rPr>
        <w:drawing>
          <wp:inline distT="0" distB="0" distL="0" distR="0">
            <wp:extent cx="1169670" cy="329565"/>
            <wp:effectExtent l="0" t="0" r="0" b="0"/>
            <wp:docPr id="15" name="Image 15" descr="oxf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fam_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670" cy="329565"/>
                    </a:xfrm>
                    <a:prstGeom prst="rect">
                      <a:avLst/>
                    </a:prstGeom>
                    <a:noFill/>
                    <a:ln>
                      <a:noFill/>
                    </a:ln>
                  </pic:spPr>
                </pic:pic>
              </a:graphicData>
            </a:graphic>
          </wp:inline>
        </w:drawing>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308"/>
      </w:tblGrid>
      <w:tr w:rsidR="009F424F" w:rsidRPr="00365A03">
        <w:trPr>
          <w:trHeight w:val="915"/>
        </w:trPr>
        <w:tc>
          <w:tcPr>
            <w:tcW w:w="1985" w:type="dxa"/>
            <w:vMerge w:val="restart"/>
            <w:vAlign w:val="center"/>
          </w:tcPr>
          <w:p w:rsidR="009F424F" w:rsidRPr="00365A03" w:rsidRDefault="009F424F" w:rsidP="00574C32">
            <w:pPr>
              <w:pStyle w:val="BodyTextJustifi"/>
              <w:ind w:left="0"/>
              <w:jc w:val="left"/>
            </w:pPr>
            <w:r w:rsidRPr="00365A03">
              <w:t>Aide privée</w:t>
            </w:r>
          </w:p>
          <w:p w:rsidR="009F424F" w:rsidRPr="00365A03" w:rsidRDefault="009F424F" w:rsidP="00574C32">
            <w:pPr>
              <w:pStyle w:val="BodyTextJustifi"/>
              <w:ind w:left="0"/>
              <w:jc w:val="left"/>
            </w:pPr>
          </w:p>
          <w:p w:rsidR="009F424F" w:rsidRPr="00365A03" w:rsidRDefault="009F424F" w:rsidP="00574C32">
            <w:pPr>
              <w:pStyle w:val="BodyTextJustifi"/>
              <w:ind w:left="0"/>
              <w:jc w:val="left"/>
            </w:pPr>
            <w:r w:rsidRPr="00365A03">
              <w:t>Les multinationales</w:t>
            </w:r>
          </w:p>
        </w:tc>
        <w:tc>
          <w:tcPr>
            <w:tcW w:w="7452" w:type="dxa"/>
            <w:vAlign w:val="center"/>
          </w:tcPr>
          <w:p w:rsidR="009F424F" w:rsidRPr="00365A03" w:rsidRDefault="009F424F" w:rsidP="00574C32">
            <w:pPr>
              <w:pStyle w:val="BodyTextJustifi"/>
              <w:ind w:left="0"/>
              <w:jc w:val="left"/>
            </w:pPr>
            <w:r w:rsidRPr="00365A03">
              <w:t>Les multinationales investissent des milliards dans les pays en voie de développement</w:t>
            </w:r>
            <w:r w:rsidR="002D7EA6" w:rsidRPr="00365A03">
              <w:t xml:space="preserve"> (usines, barrages, routes, etc.)</w:t>
            </w:r>
          </w:p>
        </w:tc>
      </w:tr>
      <w:tr w:rsidR="009F424F" w:rsidRPr="00365A03">
        <w:trPr>
          <w:trHeight w:val="915"/>
        </w:trPr>
        <w:tc>
          <w:tcPr>
            <w:tcW w:w="1985" w:type="dxa"/>
            <w:vMerge/>
            <w:vAlign w:val="center"/>
          </w:tcPr>
          <w:p w:rsidR="009F424F" w:rsidRPr="00365A03" w:rsidRDefault="009F424F" w:rsidP="00574C32">
            <w:pPr>
              <w:pStyle w:val="BodyTextJustifi"/>
              <w:ind w:left="0"/>
              <w:jc w:val="left"/>
            </w:pPr>
          </w:p>
        </w:tc>
        <w:tc>
          <w:tcPr>
            <w:tcW w:w="7452" w:type="dxa"/>
            <w:vAlign w:val="center"/>
          </w:tcPr>
          <w:p w:rsidR="009F424F" w:rsidRPr="00365A03" w:rsidRDefault="009F424F" w:rsidP="00574C32">
            <w:pPr>
              <w:pStyle w:val="BodyTextJustifi"/>
              <w:ind w:left="0"/>
              <w:jc w:val="left"/>
            </w:pPr>
            <w:r w:rsidRPr="00365A03">
              <w:t>Elles ne le font pas par altruisme… mais par quête du profit !</w:t>
            </w:r>
          </w:p>
        </w:tc>
      </w:tr>
      <w:tr w:rsidR="00B65057" w:rsidRPr="00365A03">
        <w:trPr>
          <w:trHeight w:val="915"/>
        </w:trPr>
        <w:tc>
          <w:tcPr>
            <w:tcW w:w="1985" w:type="dxa"/>
            <w:vMerge w:val="restart"/>
            <w:vAlign w:val="center"/>
          </w:tcPr>
          <w:p w:rsidR="00B65057" w:rsidRPr="00365A03" w:rsidRDefault="00B65057" w:rsidP="00574C32">
            <w:pPr>
              <w:pStyle w:val="BodyTextJustifi"/>
              <w:ind w:left="0"/>
              <w:jc w:val="left"/>
            </w:pPr>
            <w:r w:rsidRPr="00365A03">
              <w:t>Le système de l’ONU</w:t>
            </w:r>
          </w:p>
        </w:tc>
        <w:tc>
          <w:tcPr>
            <w:tcW w:w="7452" w:type="dxa"/>
            <w:vAlign w:val="center"/>
          </w:tcPr>
          <w:p w:rsidR="00B65057" w:rsidRPr="00365A03" w:rsidRDefault="00B65057" w:rsidP="00574C32">
            <w:pPr>
              <w:pStyle w:val="BodyTextJustifi"/>
              <w:ind w:left="0"/>
            </w:pPr>
            <w:r w:rsidRPr="00365A03">
              <w:t>FAO, OMS, UNESCO, UNICEF, OMC, Banque mondiale, FMI, HCR, etc.</w:t>
            </w:r>
          </w:p>
        </w:tc>
      </w:tr>
      <w:tr w:rsidR="00B65057" w:rsidRPr="00365A03">
        <w:trPr>
          <w:trHeight w:val="915"/>
        </w:trPr>
        <w:tc>
          <w:tcPr>
            <w:tcW w:w="1985" w:type="dxa"/>
            <w:vMerge/>
            <w:vAlign w:val="center"/>
          </w:tcPr>
          <w:p w:rsidR="00B65057" w:rsidRPr="00365A03" w:rsidRDefault="00B65057" w:rsidP="00574C32">
            <w:pPr>
              <w:pStyle w:val="BodyTextJustifi"/>
              <w:ind w:left="0"/>
              <w:jc w:val="left"/>
            </w:pPr>
          </w:p>
        </w:tc>
        <w:tc>
          <w:tcPr>
            <w:tcW w:w="7452" w:type="dxa"/>
            <w:vAlign w:val="center"/>
          </w:tcPr>
          <w:p w:rsidR="00B65057" w:rsidRPr="00365A03" w:rsidRDefault="00B65057" w:rsidP="00574C32">
            <w:pPr>
              <w:pStyle w:val="BodyTextJustifi"/>
              <w:ind w:left="0"/>
            </w:pPr>
            <w:r w:rsidRPr="00365A03">
              <w:t>Alimentation, Agriculture, Santé, Éducation, Culture, Enfance, Commerce, Droits de l’Homme, Réfugiés</w:t>
            </w:r>
            <w:r w:rsidR="009629D9" w:rsidRPr="00365A03">
              <w:t>, etc.</w:t>
            </w:r>
          </w:p>
        </w:tc>
      </w:tr>
    </w:tbl>
    <w:p w:rsidR="009F424F" w:rsidRPr="00365A03" w:rsidRDefault="009F424F" w:rsidP="007F0296"/>
    <w:p w:rsidR="005F7F59" w:rsidRPr="00365A03" w:rsidRDefault="005F7F59" w:rsidP="007F0296"/>
    <w:p w:rsidR="00B65057" w:rsidRPr="00365A03" w:rsidRDefault="00B65057" w:rsidP="00B65057">
      <w:pPr>
        <w:pStyle w:val="Corpsdetexte1"/>
      </w:pPr>
      <w:r w:rsidRPr="00365A03">
        <w:t>En plus de l’aide internationale, d’autres solutions sont possibles pour aider les pays en voie de développement</w:t>
      </w:r>
      <w:r w:rsidR="005F7F59" w:rsidRPr="00365A03">
        <w:t>.</w:t>
      </w:r>
    </w:p>
    <w:p w:rsidR="005F7F59" w:rsidRPr="00365A03" w:rsidRDefault="005F7F59" w:rsidP="00B65057">
      <w:pPr>
        <w:pStyle w:val="Corpsdetexte1"/>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6066"/>
      </w:tblGrid>
      <w:tr w:rsidR="005F7F59" w:rsidRPr="00365A03">
        <w:trPr>
          <w:trHeight w:val="529"/>
        </w:trPr>
        <w:tc>
          <w:tcPr>
            <w:tcW w:w="9437" w:type="dxa"/>
            <w:gridSpan w:val="2"/>
            <w:vAlign w:val="center"/>
          </w:tcPr>
          <w:p w:rsidR="005F7F59" w:rsidRPr="00365A03" w:rsidRDefault="005F7F59" w:rsidP="00574C32">
            <w:pPr>
              <w:pStyle w:val="BodyTextJustifi"/>
              <w:ind w:left="0"/>
              <w:jc w:val="center"/>
              <w:rPr>
                <w:b/>
                <w:bCs/>
              </w:rPr>
            </w:pPr>
            <w:r w:rsidRPr="00365A03">
              <w:rPr>
                <w:b/>
                <w:bCs/>
              </w:rPr>
              <w:t>Autres solutions possibles aux problèmes des pays en voie de développement</w:t>
            </w:r>
          </w:p>
        </w:tc>
      </w:tr>
      <w:tr w:rsidR="005F7F59" w:rsidRPr="00365A03">
        <w:trPr>
          <w:trHeight w:val="359"/>
        </w:trPr>
        <w:tc>
          <w:tcPr>
            <w:tcW w:w="3261" w:type="dxa"/>
            <w:vAlign w:val="center"/>
          </w:tcPr>
          <w:p w:rsidR="005F7F59" w:rsidRPr="00365A03" w:rsidRDefault="005F7F59" w:rsidP="00574C32">
            <w:pPr>
              <w:pStyle w:val="BodyTextJustifi"/>
              <w:ind w:left="0"/>
              <w:jc w:val="center"/>
            </w:pPr>
            <w:r w:rsidRPr="00365A03">
              <w:t>Problèmes</w:t>
            </w:r>
          </w:p>
        </w:tc>
        <w:tc>
          <w:tcPr>
            <w:tcW w:w="6176" w:type="dxa"/>
            <w:vAlign w:val="center"/>
          </w:tcPr>
          <w:p w:rsidR="005F7F59" w:rsidRPr="00365A03" w:rsidRDefault="005F7F59" w:rsidP="00574C32">
            <w:pPr>
              <w:pStyle w:val="BodyTextJustifi"/>
              <w:ind w:left="0"/>
              <w:jc w:val="center"/>
            </w:pPr>
            <w:r w:rsidRPr="00365A03">
              <w:t>Solutions</w:t>
            </w:r>
          </w:p>
        </w:tc>
      </w:tr>
      <w:tr w:rsidR="005F7F59" w:rsidRPr="00365A03">
        <w:trPr>
          <w:trHeight w:val="915"/>
        </w:trPr>
        <w:tc>
          <w:tcPr>
            <w:tcW w:w="3261" w:type="dxa"/>
            <w:vAlign w:val="center"/>
          </w:tcPr>
          <w:p w:rsidR="005F7F59" w:rsidRPr="00365A03" w:rsidRDefault="00152093" w:rsidP="00574C32">
            <w:pPr>
              <w:pStyle w:val="BodyTextJustifi"/>
              <w:ind w:left="0"/>
              <w:jc w:val="left"/>
            </w:pPr>
            <w:r w:rsidRPr="00365A03">
              <w:t>C</w:t>
            </w:r>
            <w:r w:rsidR="005F7F59" w:rsidRPr="00365A03">
              <w:t>es pays exportent principalement des matières premières</w:t>
            </w:r>
          </w:p>
        </w:tc>
        <w:tc>
          <w:tcPr>
            <w:tcW w:w="6176" w:type="dxa"/>
            <w:vAlign w:val="center"/>
          </w:tcPr>
          <w:p w:rsidR="005F7F59" w:rsidRPr="00365A03" w:rsidRDefault="005F7F59" w:rsidP="00574C32">
            <w:pPr>
              <w:pStyle w:val="BodyTextJustifi"/>
              <w:ind w:left="0"/>
              <w:jc w:val="left"/>
            </w:pPr>
            <w:r w:rsidRPr="00365A03">
              <w:t>Promouvoir la transformation sur place</w:t>
            </w:r>
            <w:r w:rsidR="00152093" w:rsidRPr="00365A03">
              <w:t xml:space="preserve"> </w:t>
            </w:r>
          </w:p>
        </w:tc>
      </w:tr>
      <w:tr w:rsidR="005F7F59" w:rsidRPr="00365A03">
        <w:trPr>
          <w:trHeight w:val="915"/>
        </w:trPr>
        <w:tc>
          <w:tcPr>
            <w:tcW w:w="3261" w:type="dxa"/>
            <w:vAlign w:val="center"/>
          </w:tcPr>
          <w:p w:rsidR="005F7F59" w:rsidRPr="00365A03" w:rsidRDefault="005F7F59" w:rsidP="00574C32">
            <w:pPr>
              <w:pStyle w:val="BodyTextJustifi"/>
              <w:ind w:left="0"/>
              <w:jc w:val="left"/>
            </w:pPr>
            <w:r w:rsidRPr="00365A03">
              <w:t>La dette de</w:t>
            </w:r>
            <w:r w:rsidR="00152093" w:rsidRPr="00365A03">
              <w:t xml:space="preserve"> ces</w:t>
            </w:r>
            <w:r w:rsidRPr="00365A03">
              <w:t xml:space="preserve"> pays est énorme</w:t>
            </w:r>
          </w:p>
        </w:tc>
        <w:tc>
          <w:tcPr>
            <w:tcW w:w="6176" w:type="dxa"/>
            <w:vAlign w:val="center"/>
          </w:tcPr>
          <w:p w:rsidR="005F7F59" w:rsidRPr="00365A03" w:rsidRDefault="005F7F59" w:rsidP="00574C32">
            <w:pPr>
              <w:pStyle w:val="BodyTextJustifi"/>
              <w:ind w:left="0"/>
              <w:jc w:val="left"/>
            </w:pPr>
            <w:r w:rsidRPr="00365A03">
              <w:t>Effacer leurs dettes.</w:t>
            </w:r>
          </w:p>
        </w:tc>
      </w:tr>
      <w:tr w:rsidR="005F7F59" w:rsidRPr="00365A03">
        <w:trPr>
          <w:trHeight w:val="915"/>
        </w:trPr>
        <w:tc>
          <w:tcPr>
            <w:tcW w:w="3261" w:type="dxa"/>
            <w:vAlign w:val="center"/>
          </w:tcPr>
          <w:p w:rsidR="005F7F59" w:rsidRPr="00365A03" w:rsidRDefault="005F7F59" w:rsidP="00574C32">
            <w:pPr>
              <w:pStyle w:val="BodyTextJustifi"/>
              <w:ind w:left="0"/>
              <w:jc w:val="left"/>
            </w:pPr>
            <w:r w:rsidRPr="00365A03">
              <w:t>Surpopulation</w:t>
            </w:r>
          </w:p>
        </w:tc>
        <w:tc>
          <w:tcPr>
            <w:tcW w:w="6176" w:type="dxa"/>
            <w:vAlign w:val="center"/>
          </w:tcPr>
          <w:p w:rsidR="005F7F59" w:rsidRPr="00365A03" w:rsidRDefault="005F7F59" w:rsidP="00574C32">
            <w:pPr>
              <w:pStyle w:val="BodyTextJustifi"/>
              <w:ind w:left="0"/>
              <w:jc w:val="left"/>
            </w:pPr>
            <w:r w:rsidRPr="00365A03">
              <w:t>Par l’éducation, promouvoir le contrôle des naissances</w:t>
            </w:r>
          </w:p>
        </w:tc>
      </w:tr>
      <w:tr w:rsidR="005F7F59" w:rsidRPr="00365A03">
        <w:trPr>
          <w:trHeight w:val="915"/>
        </w:trPr>
        <w:tc>
          <w:tcPr>
            <w:tcW w:w="3261" w:type="dxa"/>
            <w:vAlign w:val="center"/>
          </w:tcPr>
          <w:p w:rsidR="005F7F59" w:rsidRPr="00365A03" w:rsidRDefault="005F7F59" w:rsidP="00574C32">
            <w:pPr>
              <w:pStyle w:val="BodyTextJustifi"/>
              <w:ind w:left="0"/>
              <w:jc w:val="left"/>
            </w:pPr>
            <w:r w:rsidRPr="00365A03">
              <w:t>Famine</w:t>
            </w:r>
          </w:p>
        </w:tc>
        <w:tc>
          <w:tcPr>
            <w:tcW w:w="6176" w:type="dxa"/>
            <w:vAlign w:val="center"/>
          </w:tcPr>
          <w:p w:rsidR="005F7F59" w:rsidRPr="00365A03" w:rsidRDefault="005F7F59" w:rsidP="00574C32">
            <w:pPr>
              <w:pStyle w:val="BodyTextJustifi"/>
              <w:ind w:left="0"/>
              <w:jc w:val="left"/>
            </w:pPr>
            <w:r w:rsidRPr="00365A03">
              <w:t>Envoyer plus de nourriture dans ces pays</w:t>
            </w:r>
          </w:p>
        </w:tc>
      </w:tr>
      <w:tr w:rsidR="005F7F59" w:rsidRPr="00365A03">
        <w:trPr>
          <w:trHeight w:val="915"/>
        </w:trPr>
        <w:tc>
          <w:tcPr>
            <w:tcW w:w="3261" w:type="dxa"/>
            <w:vAlign w:val="center"/>
          </w:tcPr>
          <w:p w:rsidR="005F7F59" w:rsidRPr="00365A03" w:rsidRDefault="005F7F59" w:rsidP="00574C32">
            <w:pPr>
              <w:pStyle w:val="BodyTextJustifi"/>
              <w:ind w:left="0"/>
              <w:jc w:val="left"/>
            </w:pPr>
            <w:r w:rsidRPr="00365A03">
              <w:t>Main d’œuvre non qualifiée</w:t>
            </w:r>
          </w:p>
        </w:tc>
        <w:tc>
          <w:tcPr>
            <w:tcW w:w="6176" w:type="dxa"/>
            <w:vAlign w:val="center"/>
          </w:tcPr>
          <w:p w:rsidR="005F7F59" w:rsidRPr="00365A03" w:rsidRDefault="005F7F59" w:rsidP="00574C32">
            <w:pPr>
              <w:pStyle w:val="BodyTextJustifi"/>
              <w:ind w:left="0"/>
              <w:jc w:val="left"/>
            </w:pPr>
            <w:r w:rsidRPr="00365A03">
              <w:t>Mettre sur pied de vrai système d’éducation</w:t>
            </w:r>
          </w:p>
        </w:tc>
      </w:tr>
      <w:tr w:rsidR="00152093" w:rsidRPr="00365A03">
        <w:trPr>
          <w:trHeight w:val="915"/>
        </w:trPr>
        <w:tc>
          <w:tcPr>
            <w:tcW w:w="3261" w:type="dxa"/>
            <w:vAlign w:val="center"/>
          </w:tcPr>
          <w:p w:rsidR="00152093" w:rsidRPr="00365A03" w:rsidRDefault="00152093" w:rsidP="00574C32">
            <w:pPr>
              <w:pStyle w:val="BodyTextJustifi"/>
              <w:ind w:left="0"/>
              <w:jc w:val="left"/>
            </w:pPr>
            <w:r w:rsidRPr="00365A03">
              <w:t>Il n’y a pas assez d’aide internationale</w:t>
            </w:r>
          </w:p>
        </w:tc>
        <w:tc>
          <w:tcPr>
            <w:tcW w:w="6176" w:type="dxa"/>
            <w:vAlign w:val="center"/>
          </w:tcPr>
          <w:p w:rsidR="009629D9" w:rsidRPr="00365A03" w:rsidRDefault="00152093" w:rsidP="00574C32">
            <w:pPr>
              <w:pStyle w:val="BodyTextJustifi"/>
              <w:ind w:left="0"/>
              <w:jc w:val="left"/>
            </w:pPr>
            <w:r w:rsidRPr="00365A03">
              <w:t>La taxe Tobin sur les mouvements de capitaux</w:t>
            </w:r>
            <w:r w:rsidR="009629D9" w:rsidRPr="00365A03">
              <w:t> :</w:t>
            </w:r>
          </w:p>
          <w:p w:rsidR="009629D9" w:rsidRPr="00365A03" w:rsidRDefault="009629D9" w:rsidP="00574C32">
            <w:pPr>
              <w:pStyle w:val="BodyTextJustifi"/>
              <w:ind w:left="0"/>
              <w:jc w:val="left"/>
            </w:pPr>
            <w:r w:rsidRPr="00365A03">
              <w:t>Une taxe de 0,1% = 200 000 000 000 $ US / an</w:t>
            </w:r>
          </w:p>
        </w:tc>
      </w:tr>
    </w:tbl>
    <w:p w:rsidR="005F7F59" w:rsidRPr="00365A03" w:rsidRDefault="005F7F59" w:rsidP="00B65057">
      <w:pPr>
        <w:pStyle w:val="Corpsdetexte1"/>
      </w:pPr>
    </w:p>
    <w:p w:rsidR="00485D49" w:rsidRPr="00365A03" w:rsidRDefault="00485D49" w:rsidP="00485D49">
      <w:pPr>
        <w:pStyle w:val="Titre1"/>
      </w:pPr>
      <w:r w:rsidRPr="00365A03">
        <w:br w:type="page"/>
        <w:t>Les types d’économie</w:t>
      </w:r>
    </w:p>
    <w:p w:rsidR="00485D49" w:rsidRPr="00365A03" w:rsidRDefault="00485D49" w:rsidP="00485D49">
      <w:pPr>
        <w:pStyle w:val="BodyTextJustifi"/>
      </w:pPr>
      <w:r w:rsidRPr="00365A03">
        <w:t>D’hier à aujourd’hui, l’humanité a connu divers types d’économie associés, entre autres, aux différents genres de société et aux diverses formes de production.</w:t>
      </w:r>
    </w:p>
    <w:p w:rsidR="00485D49" w:rsidRPr="00365A03" w:rsidRDefault="00485D49" w:rsidP="00485D49">
      <w:pPr>
        <w:pStyle w:val="BodyTextJustifi"/>
      </w:pPr>
    </w:p>
    <w:p w:rsidR="00485D49" w:rsidRPr="00365A03" w:rsidRDefault="00485D49" w:rsidP="003D34DC">
      <w:pPr>
        <w:pStyle w:val="BodyTextJustifi"/>
      </w:pPr>
      <w:r w:rsidRPr="00365A03">
        <w:t xml:space="preserve">Deux grands systèmes économiques sont actuellement en application dans le monde : le système capitaliste et le système socialiste. Aucune société n’est entièrement capitaliste ou socialiste. Elles le sont à divers </w:t>
      </w:r>
      <w:r w:rsidR="004033D1" w:rsidRPr="00365A03">
        <w:t>degrés</w:t>
      </w:r>
      <w:r w:rsidRPr="00365A03">
        <w:t xml:space="preserve"> selon un continuum.</w:t>
      </w:r>
    </w:p>
    <w:p w:rsidR="00485D49" w:rsidRPr="00365A03" w:rsidRDefault="00485D49" w:rsidP="00485D49">
      <w:pPr>
        <w:pStyle w:val="BodyTextJustifi"/>
      </w:pPr>
    </w:p>
    <w:p w:rsidR="003D34DC" w:rsidRPr="00365A03" w:rsidRDefault="003D34DC" w:rsidP="00485D49">
      <w:pPr>
        <w:pStyle w:val="BodyTextJustifi"/>
      </w:pPr>
    </w:p>
    <w:p w:rsidR="00485D49" w:rsidRPr="00365A03" w:rsidRDefault="00485D49" w:rsidP="00D22AAF">
      <w:pPr>
        <w:pStyle w:val="BodyTextJustifi"/>
        <w:tabs>
          <w:tab w:val="left" w:pos="993"/>
        </w:tabs>
        <w:ind w:firstLine="132"/>
        <w:jc w:val="center"/>
      </w:pPr>
      <w:r w:rsidRPr="00365A03">
        <w:t>|-----------------------------------------------|-----------------------------------------------|</w:t>
      </w:r>
    </w:p>
    <w:p w:rsidR="00485D49" w:rsidRPr="00365A03" w:rsidRDefault="00D22AAF" w:rsidP="00D22AAF">
      <w:pPr>
        <w:pStyle w:val="BodyTextJustifi"/>
        <w:tabs>
          <w:tab w:val="left" w:pos="993"/>
          <w:tab w:val="right" w:pos="9639"/>
        </w:tabs>
      </w:pPr>
      <w:r w:rsidRPr="00365A03">
        <w:tab/>
        <w:t>Collectivisme</w:t>
      </w:r>
      <w:r w:rsidRPr="00365A03">
        <w:tab/>
        <w:t>Capitalisme</w:t>
      </w:r>
    </w:p>
    <w:p w:rsidR="00485D49" w:rsidRPr="00365A03" w:rsidRDefault="00485D49" w:rsidP="00485D49">
      <w:pPr>
        <w:pStyle w:val="BodyTextJustifi"/>
      </w:pPr>
    </w:p>
    <w:p w:rsidR="00D22AAF" w:rsidRPr="00365A03" w:rsidRDefault="00D22AAF" w:rsidP="00485D49">
      <w:pPr>
        <w:pStyle w:val="BodyTextJustifi"/>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312"/>
      </w:tblGrid>
      <w:tr w:rsidR="00D22AAF" w:rsidRPr="00365A03">
        <w:trPr>
          <w:trHeight w:val="405"/>
        </w:trPr>
        <w:tc>
          <w:tcPr>
            <w:tcW w:w="9437" w:type="dxa"/>
            <w:gridSpan w:val="2"/>
            <w:vAlign w:val="center"/>
          </w:tcPr>
          <w:p w:rsidR="00D22AAF" w:rsidRPr="00365A03" w:rsidRDefault="00D22AAF" w:rsidP="00574C32">
            <w:pPr>
              <w:jc w:val="center"/>
              <w:rPr>
                <w:rFonts w:ascii="Verdana" w:hAnsi="Verdana"/>
                <w:b/>
                <w:bCs/>
              </w:rPr>
            </w:pPr>
            <w:r w:rsidRPr="00365A03">
              <w:rPr>
                <w:rFonts w:ascii="Verdana" w:hAnsi="Verdana"/>
                <w:b/>
                <w:bCs/>
              </w:rPr>
              <w:t>L’économie capitaliste</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Époque</w:t>
            </w:r>
          </w:p>
        </w:tc>
        <w:tc>
          <w:tcPr>
            <w:tcW w:w="7452" w:type="dxa"/>
            <w:vAlign w:val="center"/>
          </w:tcPr>
          <w:p w:rsidR="00D22AAF" w:rsidRPr="00365A03" w:rsidRDefault="00485D49" w:rsidP="00D22AAF">
            <w:pPr>
              <w:rPr>
                <w:rFonts w:ascii="Verdana" w:hAnsi="Verdana"/>
              </w:rPr>
            </w:pPr>
            <w:r w:rsidRPr="00365A03">
              <w:rPr>
                <w:rFonts w:ascii="Verdana" w:hAnsi="Verdana"/>
              </w:rPr>
              <w:t>Révolution industrielle</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Base géographique</w:t>
            </w:r>
          </w:p>
        </w:tc>
        <w:tc>
          <w:tcPr>
            <w:tcW w:w="7452" w:type="dxa"/>
            <w:vAlign w:val="center"/>
          </w:tcPr>
          <w:p w:rsidR="00485D49" w:rsidRPr="00365A03" w:rsidRDefault="00485D49" w:rsidP="00D22AAF">
            <w:pPr>
              <w:rPr>
                <w:rFonts w:ascii="Verdana" w:hAnsi="Verdana"/>
              </w:rPr>
            </w:pPr>
            <w:r w:rsidRPr="00365A03">
              <w:rPr>
                <w:rFonts w:ascii="Verdana" w:hAnsi="Verdana"/>
              </w:rPr>
              <w:t>Europe et Amérique du Nord</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Principe de base</w:t>
            </w:r>
          </w:p>
        </w:tc>
        <w:tc>
          <w:tcPr>
            <w:tcW w:w="7452" w:type="dxa"/>
            <w:vAlign w:val="center"/>
          </w:tcPr>
          <w:p w:rsidR="00485D49" w:rsidRPr="00365A03" w:rsidRDefault="00485D49" w:rsidP="00D22AAF">
            <w:pPr>
              <w:rPr>
                <w:rFonts w:ascii="Verdana" w:hAnsi="Verdana"/>
              </w:rPr>
            </w:pPr>
            <w:r w:rsidRPr="00365A03">
              <w:rPr>
                <w:rFonts w:ascii="Verdana" w:hAnsi="Verdana"/>
              </w:rPr>
              <w:t>Libre concurrence et libre entreprise</w:t>
            </w:r>
          </w:p>
          <w:p w:rsidR="00485D49" w:rsidRPr="00365A03" w:rsidRDefault="00485D49" w:rsidP="00D22AAF">
            <w:pPr>
              <w:rPr>
                <w:rFonts w:ascii="Verdana" w:hAnsi="Verdana"/>
              </w:rPr>
            </w:pPr>
            <w:r w:rsidRPr="00365A03">
              <w:rPr>
                <w:rFonts w:ascii="Verdana" w:hAnsi="Verdana"/>
              </w:rPr>
              <w:t xml:space="preserve">Les agents économiques sont détendeurs des moyens de </w:t>
            </w:r>
            <w:r w:rsidR="004033D1" w:rsidRPr="00365A03">
              <w:rPr>
                <w:rFonts w:ascii="Verdana" w:hAnsi="Verdana"/>
              </w:rPr>
              <w:t>production</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Objectif</w:t>
            </w:r>
          </w:p>
        </w:tc>
        <w:tc>
          <w:tcPr>
            <w:tcW w:w="7452" w:type="dxa"/>
            <w:vAlign w:val="center"/>
          </w:tcPr>
          <w:p w:rsidR="00485D49" w:rsidRPr="00365A03" w:rsidRDefault="00485D49" w:rsidP="00D22AAF">
            <w:pPr>
              <w:rPr>
                <w:rFonts w:ascii="Verdana" w:hAnsi="Verdana"/>
              </w:rPr>
            </w:pPr>
            <w:r w:rsidRPr="00365A03">
              <w:rPr>
                <w:rFonts w:ascii="Verdana" w:hAnsi="Verdana"/>
              </w:rPr>
              <w:t>L’enrichissement individuel (profit et salaire)</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But des entreprises</w:t>
            </w:r>
          </w:p>
        </w:tc>
        <w:tc>
          <w:tcPr>
            <w:tcW w:w="7452" w:type="dxa"/>
            <w:vAlign w:val="center"/>
          </w:tcPr>
          <w:p w:rsidR="00485D49" w:rsidRPr="00365A03" w:rsidRDefault="00485D49" w:rsidP="00D22AAF">
            <w:pPr>
              <w:rPr>
                <w:rFonts w:ascii="Verdana" w:hAnsi="Verdana"/>
              </w:rPr>
            </w:pPr>
            <w:r w:rsidRPr="00365A03">
              <w:rPr>
                <w:rFonts w:ascii="Verdana" w:hAnsi="Verdana"/>
              </w:rPr>
              <w:t>L’enrichissement des propriétaires des entreprises</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Initiatives</w:t>
            </w:r>
          </w:p>
        </w:tc>
        <w:tc>
          <w:tcPr>
            <w:tcW w:w="7452" w:type="dxa"/>
            <w:vAlign w:val="center"/>
          </w:tcPr>
          <w:p w:rsidR="00485D49" w:rsidRPr="00365A03" w:rsidRDefault="00485D49" w:rsidP="00D22AAF">
            <w:pPr>
              <w:rPr>
                <w:rFonts w:ascii="Verdana" w:hAnsi="Verdana"/>
              </w:rPr>
            </w:pPr>
            <w:r w:rsidRPr="00365A03">
              <w:rPr>
                <w:rFonts w:ascii="Verdana" w:hAnsi="Verdana"/>
              </w:rPr>
              <w:t>Ce sont les entrepreneurs qui doivent identifier les besoins.</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Planification</w:t>
            </w:r>
          </w:p>
        </w:tc>
        <w:tc>
          <w:tcPr>
            <w:tcW w:w="7452" w:type="dxa"/>
            <w:vAlign w:val="center"/>
          </w:tcPr>
          <w:p w:rsidR="00485D49" w:rsidRPr="00365A03" w:rsidRDefault="00485D49" w:rsidP="00D22AAF">
            <w:pPr>
              <w:rPr>
                <w:rFonts w:ascii="Verdana" w:hAnsi="Verdana"/>
              </w:rPr>
            </w:pPr>
            <w:r w:rsidRPr="00365A03">
              <w:rPr>
                <w:rFonts w:ascii="Verdana" w:hAnsi="Verdana"/>
              </w:rPr>
              <w:t>L’état n’intervient pas dans l’utilisation des ressources.</w:t>
            </w:r>
          </w:p>
        </w:tc>
      </w:tr>
      <w:tr w:rsidR="00485D49" w:rsidRPr="00365A03">
        <w:trPr>
          <w:trHeight w:val="975"/>
        </w:trPr>
        <w:tc>
          <w:tcPr>
            <w:tcW w:w="1985" w:type="dxa"/>
            <w:vAlign w:val="center"/>
          </w:tcPr>
          <w:p w:rsidR="00485D49" w:rsidRPr="00365A03" w:rsidRDefault="00485D49" w:rsidP="00D22AAF">
            <w:pPr>
              <w:rPr>
                <w:rFonts w:ascii="Verdana" w:hAnsi="Verdana"/>
              </w:rPr>
            </w:pPr>
            <w:r w:rsidRPr="00365A03">
              <w:rPr>
                <w:rFonts w:ascii="Verdana" w:hAnsi="Verdana"/>
              </w:rPr>
              <w:t>Concurrence</w:t>
            </w:r>
          </w:p>
        </w:tc>
        <w:tc>
          <w:tcPr>
            <w:tcW w:w="7452" w:type="dxa"/>
            <w:vAlign w:val="center"/>
          </w:tcPr>
          <w:p w:rsidR="00485D49" w:rsidRPr="00365A03" w:rsidRDefault="00485D49" w:rsidP="00D22AAF">
            <w:pPr>
              <w:rPr>
                <w:rFonts w:ascii="Verdana" w:hAnsi="Verdana"/>
              </w:rPr>
            </w:pPr>
            <w:r w:rsidRPr="00365A03">
              <w:rPr>
                <w:rFonts w:ascii="Verdana" w:hAnsi="Verdana"/>
              </w:rPr>
              <w:t>Les entreprises sont en concurrences entre elle</w:t>
            </w:r>
            <w:r w:rsidR="001864F7" w:rsidRPr="00365A03">
              <w:rPr>
                <w:rFonts w:ascii="Verdana" w:hAnsi="Verdana"/>
              </w:rPr>
              <w:t>s</w:t>
            </w:r>
            <w:r w:rsidRPr="00365A03">
              <w:rPr>
                <w:rFonts w:ascii="Verdana" w:hAnsi="Verdana"/>
              </w:rPr>
              <w:t>.</w:t>
            </w:r>
          </w:p>
        </w:tc>
      </w:tr>
      <w:tr w:rsidR="002D7EA6" w:rsidRPr="00365A03">
        <w:trPr>
          <w:trHeight w:val="975"/>
        </w:trPr>
        <w:tc>
          <w:tcPr>
            <w:tcW w:w="1985" w:type="dxa"/>
            <w:vAlign w:val="center"/>
          </w:tcPr>
          <w:p w:rsidR="002D7EA6" w:rsidRPr="00365A03" w:rsidRDefault="002D7EA6" w:rsidP="00D22AAF">
            <w:pPr>
              <w:rPr>
                <w:rFonts w:ascii="Verdana" w:hAnsi="Verdana"/>
              </w:rPr>
            </w:pPr>
            <w:r w:rsidRPr="00365A03">
              <w:rPr>
                <w:rFonts w:ascii="Verdana" w:hAnsi="Verdana"/>
              </w:rPr>
              <w:t>Pays les plus capitalistes aujourd’hui</w:t>
            </w:r>
          </w:p>
        </w:tc>
        <w:tc>
          <w:tcPr>
            <w:tcW w:w="7452" w:type="dxa"/>
            <w:vAlign w:val="center"/>
          </w:tcPr>
          <w:p w:rsidR="002D7EA6" w:rsidRPr="00365A03" w:rsidRDefault="002D7EA6" w:rsidP="00D22AAF">
            <w:pPr>
              <w:rPr>
                <w:rFonts w:ascii="Verdana" w:hAnsi="Verdana"/>
              </w:rPr>
            </w:pPr>
            <w:r w:rsidRPr="00365A03">
              <w:rPr>
                <w:rFonts w:ascii="Verdana" w:hAnsi="Verdana"/>
              </w:rPr>
              <w:t>États-Unis</w:t>
            </w:r>
          </w:p>
        </w:tc>
      </w:tr>
    </w:tbl>
    <w:p w:rsidR="00D22AAF" w:rsidRPr="00365A03" w:rsidRDefault="00485D49" w:rsidP="00485D49">
      <w:r w:rsidRPr="00365A03">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312"/>
      </w:tblGrid>
      <w:tr w:rsidR="00D22AAF" w:rsidRPr="00365A03">
        <w:trPr>
          <w:trHeight w:val="405"/>
        </w:trPr>
        <w:tc>
          <w:tcPr>
            <w:tcW w:w="9437" w:type="dxa"/>
            <w:gridSpan w:val="2"/>
            <w:vAlign w:val="center"/>
          </w:tcPr>
          <w:p w:rsidR="00D22AAF" w:rsidRPr="00365A03" w:rsidRDefault="00D22AAF" w:rsidP="00574C32">
            <w:pPr>
              <w:jc w:val="center"/>
              <w:rPr>
                <w:rFonts w:ascii="Verdana" w:hAnsi="Verdana"/>
                <w:b/>
                <w:bCs/>
              </w:rPr>
            </w:pPr>
            <w:r w:rsidRPr="00365A03">
              <w:rPr>
                <w:rFonts w:ascii="Verdana" w:hAnsi="Verdana"/>
                <w:b/>
                <w:bCs/>
              </w:rPr>
              <w:t>L’économie collectiviste</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Époque</w:t>
            </w:r>
          </w:p>
        </w:tc>
        <w:tc>
          <w:tcPr>
            <w:tcW w:w="7452" w:type="dxa"/>
            <w:vAlign w:val="center"/>
          </w:tcPr>
          <w:p w:rsidR="00D22AAF" w:rsidRPr="00365A03" w:rsidRDefault="00D22AAF" w:rsidP="00D22AAF">
            <w:pPr>
              <w:rPr>
                <w:rFonts w:ascii="Verdana" w:hAnsi="Verdana"/>
              </w:rPr>
            </w:pPr>
            <w:r w:rsidRPr="00365A03">
              <w:rPr>
                <w:rFonts w:ascii="Verdana" w:hAnsi="Verdana"/>
              </w:rPr>
              <w:t>1917 – Révolution bolchevique (russe) de Lénine</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Base géographique</w:t>
            </w:r>
          </w:p>
        </w:tc>
        <w:tc>
          <w:tcPr>
            <w:tcW w:w="7452" w:type="dxa"/>
            <w:vAlign w:val="center"/>
          </w:tcPr>
          <w:p w:rsidR="00D22AAF" w:rsidRPr="00365A03" w:rsidRDefault="00D22AAF" w:rsidP="00D22AAF">
            <w:pPr>
              <w:rPr>
                <w:rFonts w:ascii="Verdana" w:hAnsi="Verdana"/>
              </w:rPr>
            </w:pPr>
            <w:r w:rsidRPr="00365A03">
              <w:rPr>
                <w:rFonts w:ascii="Verdana" w:hAnsi="Verdana"/>
              </w:rPr>
              <w:t>U.R.S.S.</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Origine</w:t>
            </w:r>
          </w:p>
        </w:tc>
        <w:tc>
          <w:tcPr>
            <w:tcW w:w="7452" w:type="dxa"/>
            <w:vAlign w:val="center"/>
          </w:tcPr>
          <w:p w:rsidR="00D22AAF" w:rsidRPr="00365A03" w:rsidRDefault="00D22AAF" w:rsidP="00D22AAF">
            <w:pPr>
              <w:rPr>
                <w:rFonts w:ascii="Verdana" w:hAnsi="Verdana"/>
              </w:rPr>
            </w:pPr>
            <w:r w:rsidRPr="00365A03">
              <w:rPr>
                <w:rFonts w:ascii="Verdana" w:hAnsi="Verdana"/>
              </w:rPr>
              <w:t>L’économie collectiviste est une réponse à la misère et aux inégalités de la révolution industrielle. Karl Marx en est le grand penseur.</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Principe de base</w:t>
            </w:r>
          </w:p>
        </w:tc>
        <w:tc>
          <w:tcPr>
            <w:tcW w:w="7452" w:type="dxa"/>
            <w:vAlign w:val="center"/>
          </w:tcPr>
          <w:p w:rsidR="00D22AAF" w:rsidRPr="00365A03" w:rsidRDefault="00D22AAF" w:rsidP="00D22AAF">
            <w:pPr>
              <w:rPr>
                <w:rFonts w:ascii="Verdana" w:hAnsi="Verdana"/>
              </w:rPr>
            </w:pPr>
            <w:r w:rsidRPr="00365A03">
              <w:rPr>
                <w:rFonts w:ascii="Verdana" w:hAnsi="Verdana"/>
              </w:rPr>
              <w:t>Les décisions d’affectation des ressources, de la production, des investissements ou de la distribution sont prises par l’état.</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Objectif</w:t>
            </w:r>
          </w:p>
        </w:tc>
        <w:tc>
          <w:tcPr>
            <w:tcW w:w="7452" w:type="dxa"/>
            <w:vAlign w:val="center"/>
          </w:tcPr>
          <w:p w:rsidR="00D22AAF" w:rsidRPr="00365A03" w:rsidRDefault="00D22AAF" w:rsidP="00D22AAF">
            <w:pPr>
              <w:rPr>
                <w:rFonts w:ascii="Verdana" w:hAnsi="Verdana"/>
              </w:rPr>
            </w:pPr>
            <w:r w:rsidRPr="00365A03">
              <w:rPr>
                <w:rFonts w:ascii="Verdana" w:hAnsi="Verdana"/>
              </w:rPr>
              <w:t>Accroissement illimité de la richesse collective</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But des entreprises</w:t>
            </w:r>
          </w:p>
        </w:tc>
        <w:tc>
          <w:tcPr>
            <w:tcW w:w="7452" w:type="dxa"/>
            <w:vAlign w:val="center"/>
          </w:tcPr>
          <w:p w:rsidR="00D22AAF" w:rsidRPr="00365A03" w:rsidRDefault="00D22AAF" w:rsidP="00D22AAF">
            <w:pPr>
              <w:rPr>
                <w:rFonts w:ascii="Verdana" w:hAnsi="Verdana"/>
              </w:rPr>
            </w:pPr>
            <w:r w:rsidRPr="00365A03">
              <w:rPr>
                <w:rFonts w:ascii="Verdana" w:hAnsi="Verdana"/>
              </w:rPr>
              <w:t xml:space="preserve">Le bien-être social peut être </w:t>
            </w:r>
            <w:r w:rsidR="00246262" w:rsidRPr="00365A03">
              <w:rPr>
                <w:rFonts w:ascii="Verdana" w:hAnsi="Verdana"/>
              </w:rPr>
              <w:t>identifié</w:t>
            </w:r>
            <w:r w:rsidRPr="00365A03">
              <w:rPr>
                <w:rFonts w:ascii="Verdana" w:hAnsi="Verdana"/>
              </w:rPr>
              <w:t xml:space="preserve"> et atteint grâce au contrôle de l’état</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Initiatives</w:t>
            </w:r>
          </w:p>
        </w:tc>
        <w:tc>
          <w:tcPr>
            <w:tcW w:w="7452" w:type="dxa"/>
            <w:vAlign w:val="center"/>
          </w:tcPr>
          <w:p w:rsidR="00D22AAF" w:rsidRPr="00365A03" w:rsidRDefault="00D22AAF" w:rsidP="00D22AAF">
            <w:pPr>
              <w:rPr>
                <w:rFonts w:ascii="Verdana" w:hAnsi="Verdana"/>
              </w:rPr>
            </w:pPr>
            <w:r w:rsidRPr="00365A03">
              <w:rPr>
                <w:rFonts w:ascii="Verdana" w:hAnsi="Verdana"/>
              </w:rPr>
              <w:t>L’initiative n’appartient pas à l’entrepreneur. C’est l’état qui dresse un plan général des besoins et des moyens à prendre pour répondre à ses besoins.</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Planification</w:t>
            </w:r>
          </w:p>
        </w:tc>
        <w:tc>
          <w:tcPr>
            <w:tcW w:w="7452" w:type="dxa"/>
            <w:vAlign w:val="center"/>
          </w:tcPr>
          <w:p w:rsidR="00D22AAF" w:rsidRPr="00365A03" w:rsidRDefault="00D22AAF" w:rsidP="00D22AAF">
            <w:pPr>
              <w:rPr>
                <w:rFonts w:ascii="Verdana" w:hAnsi="Verdana"/>
              </w:rPr>
            </w:pPr>
            <w:r w:rsidRPr="00365A03">
              <w:rPr>
                <w:rFonts w:ascii="Verdana" w:hAnsi="Verdana"/>
              </w:rPr>
              <w:t>L’état planifie toute l’utilisation des ressources.</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Concurrence</w:t>
            </w:r>
          </w:p>
        </w:tc>
        <w:tc>
          <w:tcPr>
            <w:tcW w:w="7452" w:type="dxa"/>
            <w:vAlign w:val="center"/>
          </w:tcPr>
          <w:p w:rsidR="00D22AAF" w:rsidRPr="00365A03" w:rsidRDefault="00D22AAF" w:rsidP="00D22AAF">
            <w:pPr>
              <w:rPr>
                <w:rFonts w:ascii="Verdana" w:hAnsi="Verdana"/>
              </w:rPr>
            </w:pPr>
            <w:r w:rsidRPr="00365A03">
              <w:rPr>
                <w:rFonts w:ascii="Verdana" w:hAnsi="Verdana"/>
                <w:color w:val="00B050"/>
              </w:rPr>
              <w:t>Il n’y en a pas.</w:t>
            </w:r>
          </w:p>
        </w:tc>
      </w:tr>
      <w:tr w:rsidR="00D22AAF" w:rsidRPr="00365A03">
        <w:trPr>
          <w:trHeight w:val="975"/>
        </w:trPr>
        <w:tc>
          <w:tcPr>
            <w:tcW w:w="1985" w:type="dxa"/>
            <w:vAlign w:val="center"/>
          </w:tcPr>
          <w:p w:rsidR="00D22AAF" w:rsidRPr="00365A03" w:rsidRDefault="00D22AAF" w:rsidP="00D22AAF">
            <w:pPr>
              <w:rPr>
                <w:rFonts w:ascii="Verdana" w:hAnsi="Verdana"/>
              </w:rPr>
            </w:pPr>
            <w:r w:rsidRPr="00365A03">
              <w:rPr>
                <w:rFonts w:ascii="Verdana" w:hAnsi="Verdana"/>
              </w:rPr>
              <w:t xml:space="preserve">Pays </w:t>
            </w:r>
            <w:r w:rsidR="002D7EA6" w:rsidRPr="00365A03">
              <w:rPr>
                <w:rFonts w:ascii="Verdana" w:hAnsi="Verdana"/>
              </w:rPr>
              <w:t xml:space="preserve">les plus collectivistes </w:t>
            </w:r>
            <w:r w:rsidRPr="00365A03">
              <w:rPr>
                <w:rFonts w:ascii="Verdana" w:hAnsi="Verdana"/>
              </w:rPr>
              <w:t>aujourd’hui</w:t>
            </w:r>
          </w:p>
        </w:tc>
        <w:tc>
          <w:tcPr>
            <w:tcW w:w="7452" w:type="dxa"/>
            <w:vAlign w:val="center"/>
          </w:tcPr>
          <w:p w:rsidR="00D22AAF" w:rsidRPr="00365A03" w:rsidRDefault="00D22AAF" w:rsidP="00D22AAF">
            <w:pPr>
              <w:rPr>
                <w:rFonts w:ascii="Verdana" w:hAnsi="Verdana"/>
                <w:color w:val="FFC000"/>
              </w:rPr>
            </w:pPr>
            <w:r w:rsidRPr="00365A03">
              <w:rPr>
                <w:rFonts w:ascii="Verdana" w:hAnsi="Verdana"/>
                <w:color w:val="00B0F0"/>
              </w:rPr>
              <w:t>Chine, Corée du Nord, Cuba</w:t>
            </w:r>
            <w:r w:rsidR="002D7EA6" w:rsidRPr="00365A03">
              <w:rPr>
                <w:rFonts w:ascii="Verdana" w:hAnsi="Verdana"/>
                <w:color w:val="00B0F0"/>
              </w:rPr>
              <w:t>, Viêt-Nam</w:t>
            </w:r>
            <w:r w:rsidR="00246262" w:rsidRPr="00365A03">
              <w:rPr>
                <w:rFonts w:ascii="Verdana" w:hAnsi="Verdana"/>
                <w:color w:val="00B0F0"/>
              </w:rPr>
              <w:t>, Laos</w:t>
            </w:r>
          </w:p>
        </w:tc>
      </w:tr>
    </w:tbl>
    <w:p w:rsidR="00485D49" w:rsidRPr="00365A03" w:rsidRDefault="00485D49" w:rsidP="00485D49"/>
    <w:p w:rsidR="00D22AAF" w:rsidRPr="00365A03" w:rsidRDefault="00D22AAF" w:rsidP="00485D49"/>
    <w:p w:rsidR="00D22AAF" w:rsidRPr="00365A03" w:rsidRDefault="00D22AAF" w:rsidP="00485D49"/>
    <w:p w:rsidR="00D22AAF" w:rsidRPr="00365A03" w:rsidRDefault="00D22AAF" w:rsidP="00485D49">
      <w:r w:rsidRPr="00365A03">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17"/>
      </w:tblGrid>
      <w:tr w:rsidR="00D22AAF" w:rsidRPr="00365A03">
        <w:trPr>
          <w:trHeight w:val="405"/>
        </w:trPr>
        <w:tc>
          <w:tcPr>
            <w:tcW w:w="9437" w:type="dxa"/>
            <w:gridSpan w:val="2"/>
            <w:vAlign w:val="center"/>
          </w:tcPr>
          <w:p w:rsidR="00D22AAF" w:rsidRPr="00365A03" w:rsidRDefault="00D22AAF" w:rsidP="00574C32">
            <w:pPr>
              <w:jc w:val="center"/>
              <w:rPr>
                <w:rFonts w:ascii="Verdana" w:hAnsi="Verdana"/>
                <w:b/>
                <w:bCs/>
              </w:rPr>
            </w:pPr>
            <w:r w:rsidRPr="00365A03">
              <w:rPr>
                <w:rFonts w:ascii="Verdana" w:hAnsi="Verdana"/>
                <w:b/>
                <w:bCs/>
              </w:rPr>
              <w:t>L’économie mixte</w:t>
            </w:r>
          </w:p>
        </w:tc>
      </w:tr>
      <w:tr w:rsidR="00D22AAF" w:rsidRPr="00365A03">
        <w:trPr>
          <w:trHeight w:val="975"/>
        </w:trPr>
        <w:tc>
          <w:tcPr>
            <w:tcW w:w="1985" w:type="dxa"/>
            <w:vAlign w:val="center"/>
          </w:tcPr>
          <w:p w:rsidR="00D22AAF" w:rsidRPr="00365A03" w:rsidRDefault="00D22AAF" w:rsidP="00302785">
            <w:pPr>
              <w:rPr>
                <w:rFonts w:ascii="Verdana" w:hAnsi="Verdana"/>
              </w:rPr>
            </w:pPr>
            <w:r w:rsidRPr="00365A03">
              <w:rPr>
                <w:rFonts w:ascii="Verdana" w:hAnsi="Verdana"/>
              </w:rPr>
              <w:t>Description</w:t>
            </w:r>
          </w:p>
        </w:tc>
        <w:tc>
          <w:tcPr>
            <w:tcW w:w="7452" w:type="dxa"/>
            <w:vAlign w:val="center"/>
          </w:tcPr>
          <w:p w:rsidR="00D22AAF" w:rsidRPr="00365A03" w:rsidRDefault="00D22AAF" w:rsidP="00D22AAF">
            <w:pPr>
              <w:rPr>
                <w:rFonts w:ascii="Verdana" w:hAnsi="Verdana"/>
              </w:rPr>
            </w:pPr>
            <w:r w:rsidRPr="00365A03">
              <w:rPr>
                <w:rFonts w:ascii="Verdana" w:hAnsi="Verdana"/>
              </w:rPr>
              <w:t>À la fois des caractéristiques du système capitaliste et du système socialiste</w:t>
            </w:r>
            <w:r w:rsidR="002D7EA6" w:rsidRPr="00365A03">
              <w:rPr>
                <w:rFonts w:ascii="Verdana" w:hAnsi="Verdana"/>
              </w:rPr>
              <w:t xml:space="preserve"> – Le meilleur des deux mondes.</w:t>
            </w:r>
          </w:p>
        </w:tc>
      </w:tr>
      <w:tr w:rsidR="00D22AAF" w:rsidRPr="00365A03">
        <w:trPr>
          <w:trHeight w:val="975"/>
        </w:trPr>
        <w:tc>
          <w:tcPr>
            <w:tcW w:w="1985" w:type="dxa"/>
            <w:vAlign w:val="center"/>
          </w:tcPr>
          <w:p w:rsidR="00D22AAF" w:rsidRPr="00365A03" w:rsidRDefault="00D22AAF" w:rsidP="00302785">
            <w:pPr>
              <w:rPr>
                <w:rFonts w:ascii="Verdana" w:hAnsi="Verdana"/>
              </w:rPr>
            </w:pPr>
            <w:r w:rsidRPr="00365A03">
              <w:rPr>
                <w:rFonts w:ascii="Verdana" w:hAnsi="Verdana"/>
              </w:rPr>
              <w:t>Origine</w:t>
            </w:r>
          </w:p>
        </w:tc>
        <w:tc>
          <w:tcPr>
            <w:tcW w:w="7452" w:type="dxa"/>
            <w:vAlign w:val="center"/>
          </w:tcPr>
          <w:p w:rsidR="00D22AAF" w:rsidRPr="00365A03" w:rsidRDefault="00D22AAF" w:rsidP="00D22AAF">
            <w:pPr>
              <w:rPr>
                <w:rFonts w:ascii="Verdana" w:hAnsi="Verdana"/>
              </w:rPr>
            </w:pPr>
            <w:r w:rsidRPr="00365A03">
              <w:rPr>
                <w:rFonts w:ascii="Verdana" w:hAnsi="Verdana"/>
              </w:rPr>
              <w:t>John Maynard Keynes :</w:t>
            </w:r>
            <w:r w:rsidRPr="00365A03">
              <w:t xml:space="preserve"> </w:t>
            </w:r>
            <w:r w:rsidRPr="00365A03">
              <w:rPr>
                <w:rFonts w:ascii="Verdana" w:hAnsi="Verdana"/>
              </w:rPr>
              <w:t>il est possible pour un gouvernement d’utiliser des instruments afin de réguler les cycles de prospérité et de récession</w:t>
            </w:r>
            <w:r w:rsidR="002D7EA6" w:rsidRPr="00365A03">
              <w:rPr>
                <w:rFonts w:ascii="Verdana" w:hAnsi="Verdana"/>
              </w:rPr>
              <w:t>.</w:t>
            </w:r>
          </w:p>
        </w:tc>
      </w:tr>
      <w:tr w:rsidR="00D22AAF" w:rsidRPr="00365A03">
        <w:trPr>
          <w:trHeight w:val="975"/>
        </w:trPr>
        <w:tc>
          <w:tcPr>
            <w:tcW w:w="1985" w:type="dxa"/>
            <w:vMerge w:val="restart"/>
            <w:vAlign w:val="center"/>
          </w:tcPr>
          <w:p w:rsidR="00D22AAF" w:rsidRPr="00365A03" w:rsidRDefault="00D22AAF" w:rsidP="00302785">
            <w:pPr>
              <w:rPr>
                <w:rFonts w:ascii="Verdana" w:hAnsi="Verdana"/>
              </w:rPr>
            </w:pPr>
            <w:r w:rsidRPr="00365A03">
              <w:rPr>
                <w:rFonts w:ascii="Verdana" w:hAnsi="Verdana"/>
              </w:rPr>
              <w:t>Principe de base</w:t>
            </w:r>
          </w:p>
        </w:tc>
        <w:tc>
          <w:tcPr>
            <w:tcW w:w="7452" w:type="dxa"/>
            <w:vAlign w:val="center"/>
          </w:tcPr>
          <w:p w:rsidR="00D22AAF" w:rsidRPr="00365A03" w:rsidRDefault="00246262" w:rsidP="00D22AAF">
            <w:pPr>
              <w:rPr>
                <w:rFonts w:ascii="Verdana" w:hAnsi="Verdana"/>
              </w:rPr>
            </w:pPr>
            <w:r w:rsidRPr="00365A03">
              <w:rPr>
                <w:rFonts w:ascii="Verdana" w:hAnsi="Verdana"/>
              </w:rPr>
              <w:t>Coexistence</w:t>
            </w:r>
            <w:r w:rsidR="00D22AAF" w:rsidRPr="00365A03">
              <w:rPr>
                <w:rFonts w:ascii="Verdana" w:hAnsi="Verdana"/>
              </w:rPr>
              <w:t xml:space="preserve"> d’entreprises publiques et d’entreprises privées qui interviennent dans l’économie.</w:t>
            </w:r>
          </w:p>
        </w:tc>
      </w:tr>
      <w:tr w:rsidR="00D22AAF" w:rsidRPr="00365A03">
        <w:trPr>
          <w:trHeight w:val="975"/>
        </w:trPr>
        <w:tc>
          <w:tcPr>
            <w:tcW w:w="1985" w:type="dxa"/>
            <w:vMerge/>
            <w:vAlign w:val="center"/>
          </w:tcPr>
          <w:p w:rsidR="00D22AAF" w:rsidRPr="00365A03" w:rsidRDefault="00D22AAF" w:rsidP="00302785">
            <w:pPr>
              <w:rPr>
                <w:rFonts w:ascii="Verdana" w:hAnsi="Verdana"/>
              </w:rPr>
            </w:pPr>
          </w:p>
        </w:tc>
        <w:tc>
          <w:tcPr>
            <w:tcW w:w="7452" w:type="dxa"/>
            <w:vAlign w:val="center"/>
          </w:tcPr>
          <w:p w:rsidR="00D22AAF" w:rsidRPr="00365A03" w:rsidRDefault="00D22AAF" w:rsidP="00D22AAF">
            <w:pPr>
              <w:rPr>
                <w:rFonts w:ascii="Verdana" w:hAnsi="Verdana"/>
              </w:rPr>
            </w:pPr>
            <w:r w:rsidRPr="00365A03">
              <w:rPr>
                <w:rFonts w:ascii="Verdana" w:hAnsi="Verdana"/>
              </w:rPr>
              <w:t>L’Éta</w:t>
            </w:r>
            <w:r w:rsidR="00246262" w:rsidRPr="00365A03">
              <w:rPr>
                <w:rFonts w:ascii="Verdana" w:hAnsi="Verdana"/>
              </w:rPr>
              <w:t>t intervient pour régulariser</w:t>
            </w:r>
            <w:r w:rsidRPr="00365A03">
              <w:rPr>
                <w:rFonts w:ascii="Verdana" w:hAnsi="Verdana"/>
              </w:rPr>
              <w:t xml:space="preserve"> l’économie</w:t>
            </w:r>
          </w:p>
        </w:tc>
      </w:tr>
      <w:tr w:rsidR="00D22AAF" w:rsidRPr="00365A03">
        <w:trPr>
          <w:trHeight w:val="975"/>
        </w:trPr>
        <w:tc>
          <w:tcPr>
            <w:tcW w:w="1985" w:type="dxa"/>
            <w:vMerge/>
            <w:vAlign w:val="center"/>
          </w:tcPr>
          <w:p w:rsidR="00D22AAF" w:rsidRPr="00365A03" w:rsidRDefault="00D22AAF" w:rsidP="00302785">
            <w:pPr>
              <w:rPr>
                <w:rFonts w:ascii="Verdana" w:hAnsi="Verdana"/>
              </w:rPr>
            </w:pPr>
          </w:p>
        </w:tc>
        <w:tc>
          <w:tcPr>
            <w:tcW w:w="7452" w:type="dxa"/>
            <w:vAlign w:val="center"/>
          </w:tcPr>
          <w:p w:rsidR="00D22AAF" w:rsidRPr="00365A03" w:rsidRDefault="00D22AAF" w:rsidP="00D22AAF">
            <w:pPr>
              <w:rPr>
                <w:rFonts w:ascii="Verdana" w:hAnsi="Verdana"/>
              </w:rPr>
            </w:pPr>
            <w:r w:rsidRPr="00365A03">
              <w:rPr>
                <w:rFonts w:ascii="Verdana" w:hAnsi="Verdana"/>
              </w:rPr>
              <w:t>L’État intervient pour redistribuer les richesses</w:t>
            </w:r>
          </w:p>
        </w:tc>
      </w:tr>
      <w:tr w:rsidR="002D7EA6" w:rsidRPr="00365A03">
        <w:trPr>
          <w:trHeight w:val="975"/>
        </w:trPr>
        <w:tc>
          <w:tcPr>
            <w:tcW w:w="1985" w:type="dxa"/>
            <w:vAlign w:val="center"/>
          </w:tcPr>
          <w:p w:rsidR="002D7EA6" w:rsidRPr="00365A03" w:rsidRDefault="002D7EA6" w:rsidP="00302785">
            <w:pPr>
              <w:rPr>
                <w:rFonts w:ascii="Verdana" w:hAnsi="Verdana"/>
              </w:rPr>
            </w:pPr>
            <w:r w:rsidRPr="00365A03">
              <w:rPr>
                <w:rFonts w:ascii="Verdana" w:hAnsi="Verdana"/>
              </w:rPr>
              <w:t>Pays aujourd’hui</w:t>
            </w:r>
          </w:p>
        </w:tc>
        <w:tc>
          <w:tcPr>
            <w:tcW w:w="7452" w:type="dxa"/>
            <w:vAlign w:val="center"/>
          </w:tcPr>
          <w:p w:rsidR="002D7EA6" w:rsidRPr="00365A03" w:rsidRDefault="00246262" w:rsidP="00D22AAF">
            <w:pPr>
              <w:rPr>
                <w:rFonts w:ascii="Verdana" w:hAnsi="Verdana"/>
              </w:rPr>
            </w:pPr>
            <w:r w:rsidRPr="00365A03">
              <w:rPr>
                <w:rFonts w:ascii="Verdana" w:hAnsi="Verdana"/>
              </w:rPr>
              <w:t>Presque tous les pays du monde. Ex : Québec</w:t>
            </w:r>
          </w:p>
        </w:tc>
      </w:tr>
    </w:tbl>
    <w:p w:rsidR="00D22AAF" w:rsidRPr="00365A03" w:rsidRDefault="00D22AAF" w:rsidP="00485D49"/>
    <w:p w:rsidR="002D7EA6" w:rsidRPr="00365A03" w:rsidRDefault="002D7EA6" w:rsidP="002D7EA6"/>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17"/>
      </w:tblGrid>
      <w:tr w:rsidR="002D7EA6" w:rsidRPr="00365A03">
        <w:trPr>
          <w:trHeight w:val="405"/>
        </w:trPr>
        <w:tc>
          <w:tcPr>
            <w:tcW w:w="9437" w:type="dxa"/>
            <w:gridSpan w:val="2"/>
            <w:vAlign w:val="center"/>
          </w:tcPr>
          <w:p w:rsidR="002D7EA6" w:rsidRPr="00365A03" w:rsidRDefault="002D7EA6" w:rsidP="00574C32">
            <w:pPr>
              <w:jc w:val="center"/>
              <w:rPr>
                <w:rFonts w:ascii="Verdana" w:hAnsi="Verdana"/>
                <w:b/>
                <w:bCs/>
              </w:rPr>
            </w:pPr>
            <w:r w:rsidRPr="00365A03">
              <w:rPr>
                <w:rFonts w:ascii="Verdana" w:hAnsi="Verdana"/>
                <w:b/>
                <w:bCs/>
              </w:rPr>
              <w:t>La tendance néolibérale</w:t>
            </w:r>
          </w:p>
        </w:tc>
      </w:tr>
      <w:tr w:rsidR="002D7EA6" w:rsidRPr="00365A03">
        <w:trPr>
          <w:trHeight w:val="975"/>
        </w:trPr>
        <w:tc>
          <w:tcPr>
            <w:tcW w:w="1985" w:type="dxa"/>
            <w:vAlign w:val="center"/>
          </w:tcPr>
          <w:p w:rsidR="002D7EA6" w:rsidRPr="00365A03" w:rsidRDefault="002D7EA6" w:rsidP="003D34DC">
            <w:pPr>
              <w:rPr>
                <w:rFonts w:ascii="Verdana" w:hAnsi="Verdana"/>
              </w:rPr>
            </w:pPr>
            <w:r w:rsidRPr="00365A03">
              <w:rPr>
                <w:rFonts w:ascii="Verdana" w:hAnsi="Verdana"/>
              </w:rPr>
              <w:t>Description</w:t>
            </w:r>
          </w:p>
        </w:tc>
        <w:tc>
          <w:tcPr>
            <w:tcW w:w="7452" w:type="dxa"/>
            <w:vAlign w:val="center"/>
          </w:tcPr>
          <w:p w:rsidR="002D7EA6" w:rsidRPr="00365A03" w:rsidRDefault="002D7EA6" w:rsidP="003D34DC">
            <w:pPr>
              <w:rPr>
                <w:rFonts w:ascii="Verdana" w:hAnsi="Verdana"/>
              </w:rPr>
            </w:pPr>
            <w:r w:rsidRPr="00365A03">
              <w:rPr>
                <w:rFonts w:ascii="Verdana" w:hAnsi="Verdana"/>
              </w:rPr>
              <w:t xml:space="preserve">La mondialisation des marchés, l’importance des multinationales et la </w:t>
            </w:r>
            <w:r w:rsidRPr="00365A03">
              <w:rPr>
                <w:rFonts w:ascii="Verdana" w:hAnsi="Verdana"/>
                <w:b/>
                <w:bCs/>
              </w:rPr>
              <w:t xml:space="preserve">limitation </w:t>
            </w:r>
            <w:r w:rsidR="003D34DC" w:rsidRPr="00365A03">
              <w:rPr>
                <w:rFonts w:ascii="Verdana" w:hAnsi="Verdana"/>
                <w:b/>
                <w:bCs/>
              </w:rPr>
              <w:t>des interventions de l’État dans l’économie</w:t>
            </w:r>
            <w:r w:rsidR="003D34DC" w:rsidRPr="00365A03">
              <w:rPr>
                <w:rFonts w:ascii="Verdana" w:hAnsi="Verdana"/>
              </w:rPr>
              <w:t>.</w:t>
            </w:r>
          </w:p>
        </w:tc>
      </w:tr>
      <w:tr w:rsidR="002D7EA6" w:rsidRPr="00365A03">
        <w:trPr>
          <w:trHeight w:val="975"/>
        </w:trPr>
        <w:tc>
          <w:tcPr>
            <w:tcW w:w="1985" w:type="dxa"/>
            <w:vAlign w:val="center"/>
          </w:tcPr>
          <w:p w:rsidR="002D7EA6" w:rsidRPr="00365A03" w:rsidRDefault="002D7EA6" w:rsidP="003D34DC">
            <w:pPr>
              <w:rPr>
                <w:rFonts w:ascii="Verdana" w:hAnsi="Verdana"/>
              </w:rPr>
            </w:pPr>
            <w:r w:rsidRPr="00365A03">
              <w:rPr>
                <w:rFonts w:ascii="Verdana" w:hAnsi="Verdana"/>
              </w:rPr>
              <w:t>Origine</w:t>
            </w:r>
          </w:p>
        </w:tc>
        <w:tc>
          <w:tcPr>
            <w:tcW w:w="7452" w:type="dxa"/>
            <w:vAlign w:val="center"/>
          </w:tcPr>
          <w:p w:rsidR="002D7EA6" w:rsidRPr="00365A03" w:rsidRDefault="002D7EA6" w:rsidP="003D34DC">
            <w:pPr>
              <w:rPr>
                <w:rFonts w:ascii="Verdana" w:hAnsi="Verdana"/>
              </w:rPr>
            </w:pPr>
            <w:r w:rsidRPr="00365A03">
              <w:rPr>
                <w:rFonts w:ascii="Verdana" w:hAnsi="Verdana"/>
              </w:rPr>
              <w:t>La mondialisation des marchés remet en question l’importance de l’État dans l’économie.</w:t>
            </w:r>
          </w:p>
        </w:tc>
      </w:tr>
    </w:tbl>
    <w:p w:rsidR="00302785" w:rsidRPr="00365A03" w:rsidRDefault="00302785" w:rsidP="00485D49"/>
    <w:p w:rsidR="002D7EA6" w:rsidRPr="00365A03" w:rsidRDefault="002D7EA6" w:rsidP="00485D49"/>
    <w:p w:rsidR="003D34DC" w:rsidRPr="00365A03" w:rsidRDefault="003D34DC" w:rsidP="003D34DC">
      <w:pPr>
        <w:pStyle w:val="BodyTextJustifi"/>
        <w:rPr>
          <w:b/>
          <w:bCs/>
        </w:rPr>
      </w:pPr>
    </w:p>
    <w:p w:rsidR="003D34DC" w:rsidRPr="00365A03" w:rsidRDefault="003D34DC" w:rsidP="003D34DC">
      <w:pPr>
        <w:pStyle w:val="BodyTextJustifi"/>
        <w:rPr>
          <w:b/>
          <w:sz w:val="16"/>
          <w:szCs w:val="16"/>
        </w:rPr>
      </w:pPr>
    </w:p>
    <w:p w:rsidR="003D34DC" w:rsidRPr="00365A03" w:rsidRDefault="003D34DC" w:rsidP="003D34DC">
      <w:pPr>
        <w:pStyle w:val="BodyTextJustifi"/>
        <w:rPr>
          <w:b/>
          <w:sz w:val="16"/>
          <w:szCs w:val="16"/>
        </w:rPr>
      </w:pPr>
    </w:p>
    <w:p w:rsidR="003D34DC" w:rsidRPr="00365A03" w:rsidRDefault="003D34DC" w:rsidP="003D34DC">
      <w:pPr>
        <w:pStyle w:val="BodyTextJustifi"/>
        <w:rPr>
          <w:b/>
          <w:sz w:val="16"/>
          <w:szCs w:val="16"/>
        </w:rPr>
      </w:pPr>
      <w:r w:rsidRPr="00365A03">
        <w:rPr>
          <w:b/>
          <w:sz w:val="16"/>
          <w:szCs w:val="16"/>
        </w:rPr>
        <w:t>Références :</w:t>
      </w:r>
    </w:p>
    <w:p w:rsidR="003D34DC" w:rsidRPr="00365A03" w:rsidRDefault="003D34DC" w:rsidP="003D34DC">
      <w:pPr>
        <w:pStyle w:val="BodyTextJustifi"/>
        <w:rPr>
          <w:b/>
          <w:sz w:val="16"/>
          <w:szCs w:val="16"/>
        </w:rPr>
      </w:pPr>
    </w:p>
    <w:p w:rsidR="003D34DC" w:rsidRPr="00365A03" w:rsidRDefault="003D34DC" w:rsidP="003D34DC">
      <w:pPr>
        <w:pStyle w:val="BodyTextJustifi"/>
        <w:ind w:left="851" w:hanging="275"/>
        <w:rPr>
          <w:sz w:val="16"/>
          <w:szCs w:val="16"/>
        </w:rPr>
      </w:pPr>
      <w:r w:rsidRPr="00365A03">
        <w:rPr>
          <w:sz w:val="16"/>
          <w:szCs w:val="16"/>
        </w:rPr>
        <w:t xml:space="preserve">BEAUDRY, Paul </w:t>
      </w:r>
      <w:r w:rsidRPr="00365A03">
        <w:rPr>
          <w:i/>
          <w:iCs/>
          <w:sz w:val="16"/>
          <w:szCs w:val="16"/>
        </w:rPr>
        <w:t>et al. Les marchés économiques</w:t>
      </w:r>
      <w:r w:rsidRPr="00365A03">
        <w:rPr>
          <w:sz w:val="16"/>
          <w:szCs w:val="16"/>
        </w:rPr>
        <w:t>, Montréal, Guérin, 1991, 445 pages.</w:t>
      </w:r>
    </w:p>
    <w:p w:rsidR="003D34DC" w:rsidRPr="00365A03" w:rsidRDefault="003D34DC" w:rsidP="003D34DC">
      <w:pPr>
        <w:pStyle w:val="BodyTextJustifi"/>
        <w:ind w:left="851" w:hanging="275"/>
        <w:rPr>
          <w:sz w:val="16"/>
          <w:szCs w:val="16"/>
        </w:rPr>
      </w:pPr>
      <w:r w:rsidRPr="00365A03">
        <w:rPr>
          <w:sz w:val="16"/>
          <w:szCs w:val="16"/>
        </w:rPr>
        <w:t xml:space="preserve">BRUNELLE, Monique et MARTIN, Lise. </w:t>
      </w:r>
      <w:r w:rsidRPr="00365A03">
        <w:rPr>
          <w:i/>
          <w:sz w:val="16"/>
          <w:szCs w:val="16"/>
        </w:rPr>
        <w:t>Cours circuit</w:t>
      </w:r>
      <w:r w:rsidRPr="00365A03">
        <w:rPr>
          <w:sz w:val="16"/>
          <w:szCs w:val="16"/>
        </w:rPr>
        <w:t>, Laval, Éditions HRW, 1992, 504 pages.</w:t>
      </w:r>
    </w:p>
    <w:p w:rsidR="003D34DC" w:rsidRPr="00365A03" w:rsidRDefault="003D34DC" w:rsidP="003D34DC">
      <w:pPr>
        <w:pStyle w:val="BodyTextJustifi"/>
        <w:ind w:left="851" w:hanging="275"/>
        <w:rPr>
          <w:sz w:val="16"/>
          <w:szCs w:val="16"/>
        </w:rPr>
      </w:pPr>
      <w:r w:rsidRPr="00365A03">
        <w:rPr>
          <w:sz w:val="16"/>
          <w:szCs w:val="16"/>
        </w:rPr>
        <w:t xml:space="preserve">RAPOSO, Paulo. </w:t>
      </w:r>
      <w:r w:rsidRPr="00365A03">
        <w:rPr>
          <w:i/>
          <w:sz w:val="16"/>
          <w:szCs w:val="16"/>
        </w:rPr>
        <w:t>Panorama de l’économie</w:t>
      </w:r>
      <w:r w:rsidRPr="00365A03">
        <w:rPr>
          <w:sz w:val="16"/>
          <w:szCs w:val="16"/>
        </w:rPr>
        <w:t>, Anjou, Les Éditions CEC inc., 1999, 234 pages.</w:t>
      </w:r>
    </w:p>
    <w:p w:rsidR="003D34DC" w:rsidRPr="00365A03" w:rsidRDefault="003D34DC" w:rsidP="003D34DC">
      <w:pPr>
        <w:pStyle w:val="BodyTextJustifi"/>
        <w:ind w:left="851" w:hanging="275"/>
        <w:jc w:val="left"/>
        <w:rPr>
          <w:sz w:val="16"/>
          <w:szCs w:val="16"/>
        </w:rPr>
      </w:pPr>
      <w:r w:rsidRPr="00365A03">
        <w:rPr>
          <w:sz w:val="16"/>
          <w:szCs w:val="16"/>
        </w:rPr>
        <w:t>Radio-Canada (2004). Site web consulté le 30 mars 2004, Adresse URL : http://www.src.ca/nouvelles/dossiers/mondialisation/</w:t>
      </w:r>
    </w:p>
    <w:p w:rsidR="002D7EA6" w:rsidRDefault="002D7EA6" w:rsidP="00485D49"/>
    <w:sectPr w:rsidR="002D7EA6" w:rsidSect="00AB438F">
      <w:headerReference w:type="default" r:id="rId29"/>
      <w:footerReference w:type="default" r:id="rId30"/>
      <w:type w:val="continuous"/>
      <w:pgSz w:w="12240" w:h="15840" w:code="1"/>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48" w:rsidRDefault="00D71848" w:rsidP="00BE74F6">
      <w:pPr>
        <w:pStyle w:val="En-tte"/>
      </w:pPr>
      <w:r>
        <w:separator/>
      </w:r>
    </w:p>
  </w:endnote>
  <w:endnote w:type="continuationSeparator" w:id="0">
    <w:p w:rsidR="00D71848" w:rsidRDefault="00D71848" w:rsidP="00BE74F6">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5D7269">
    <w:pPr>
      <w:pStyle w:val="Pieddepage"/>
      <w:tabs>
        <w:tab w:val="clear" w:pos="8640"/>
        <w:tab w:val="right" w:pos="9356"/>
      </w:tabs>
      <w:rPr>
        <w:rFonts w:ascii="Verdana" w:hAnsi="Verdana"/>
        <w:sz w:val="16"/>
      </w:rPr>
    </w:pPr>
    <w:r>
      <w:rPr>
        <w:rFonts w:ascii="Verdana" w:hAnsi="Verdana"/>
        <w:sz w:val="16"/>
      </w:rPr>
      <w:t xml:space="preserve">Monsieur </w:t>
    </w:r>
    <w:smartTag w:uri="urn:schemas-microsoft-com:office:smarttags" w:element="PersonName">
      <w:r>
        <w:rPr>
          <w:rFonts w:ascii="Verdana" w:hAnsi="Verdana"/>
          <w:sz w:val="16"/>
        </w:rPr>
        <w:t>Marc-Olivier Mailhot</w:t>
      </w:r>
    </w:smartTag>
    <w:r>
      <w:rPr>
        <w:rFonts w:ascii="Verdana" w:hAnsi="Verdana"/>
        <w:sz w:val="16"/>
      </w:rPr>
      <w:t xml:space="preserve"> </w:t>
    </w:r>
    <w:r>
      <w:rPr>
        <w:rFonts w:ascii="Verdana" w:hAnsi="Verdana"/>
        <w:sz w:val="16"/>
      </w:rPr>
      <w:tab/>
    </w:r>
    <w:r>
      <w:rPr>
        <w:rFonts w:ascii="Verdana" w:hAnsi="Verdana"/>
        <w:sz w:val="16"/>
      </w:rPr>
      <w:tab/>
      <w:t>http://www.marc-olivier-mailhot.com</w:t>
    </w:r>
  </w:p>
  <w:p w:rsidR="00D71848" w:rsidRDefault="00D71848" w:rsidP="005D7269">
    <w:pPr>
      <w:pStyle w:val="Pieddepage"/>
      <w:tabs>
        <w:tab w:val="clear" w:pos="8640"/>
        <w:tab w:val="right" w:pos="9356"/>
      </w:tabs>
      <w:rPr>
        <w:rFonts w:ascii="Verdana" w:hAnsi="Verdana"/>
        <w:sz w:val="16"/>
      </w:rPr>
    </w:pPr>
    <w:r>
      <w:rPr>
        <w:rFonts w:ascii="Verdana" w:hAnsi="Verdana"/>
        <w:sz w:val="16"/>
      </w:rPr>
      <w:t>Institut Reine-Marie</w:t>
    </w:r>
    <w:r>
      <w:rPr>
        <w:rFonts w:ascii="Verdana" w:hAnsi="Verdana"/>
        <w:sz w:val="16"/>
      </w:rPr>
      <w:tab/>
    </w:r>
    <w:r>
      <w:rPr>
        <w:rFonts w:ascii="Verdana" w:hAnsi="Verdana"/>
        <w:sz w:val="16"/>
      </w:rPr>
      <w:tab/>
    </w:r>
    <w:smartTag w:uri="urn:schemas-microsoft-com:office:smarttags" w:element="PersonName">
      <w:r>
        <w:rPr>
          <w:rFonts w:ascii="Verdana" w:hAnsi="Verdana"/>
          <w:sz w:val="16"/>
        </w:rPr>
        <w:t>marc-olivier@mailhot.ca</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5D7269">
    <w:pPr>
      <w:pStyle w:val="Pieddepage"/>
      <w:tabs>
        <w:tab w:val="clear" w:pos="8640"/>
        <w:tab w:val="right" w:pos="9356"/>
      </w:tabs>
      <w:rPr>
        <w:rFonts w:ascii="Verdana" w:hAnsi="Verdana"/>
        <w:sz w:val="16"/>
      </w:rPr>
    </w:pPr>
    <w:r>
      <w:rPr>
        <w:rFonts w:ascii="Verdana" w:hAnsi="Verdana"/>
        <w:sz w:val="16"/>
      </w:rPr>
      <w:t xml:space="preserve">Monsieur </w:t>
    </w:r>
    <w:smartTag w:uri="urn:schemas-microsoft-com:office:smarttags" w:element="PersonName">
      <w:smartTagPr>
        <w:attr w:name="ProductID" w:val="Marc-Olivier Mailhot"/>
      </w:smartTagPr>
      <w:r>
        <w:rPr>
          <w:rFonts w:ascii="Verdana" w:hAnsi="Verdana"/>
          <w:sz w:val="16"/>
        </w:rPr>
        <w:t>Marc-Olivier Mailhot</w:t>
      </w:r>
    </w:smartTag>
    <w:r>
      <w:rPr>
        <w:rFonts w:ascii="Verdana" w:hAnsi="Verdana"/>
        <w:sz w:val="16"/>
      </w:rPr>
      <w:t xml:space="preserve"> </w:t>
    </w:r>
    <w:r>
      <w:rPr>
        <w:rFonts w:ascii="Verdana" w:hAnsi="Verdana"/>
        <w:sz w:val="16"/>
      </w:rPr>
      <w:tab/>
    </w:r>
    <w:r>
      <w:rPr>
        <w:rFonts w:ascii="Verdana" w:hAnsi="Verdana"/>
        <w:sz w:val="16"/>
      </w:rPr>
      <w:tab/>
      <w:t>http://www.marc-olivier-mailhot.com</w:t>
    </w:r>
  </w:p>
  <w:p w:rsidR="00D71848" w:rsidRDefault="00D71848" w:rsidP="005D7269">
    <w:pPr>
      <w:pStyle w:val="Pieddepage"/>
      <w:tabs>
        <w:tab w:val="clear" w:pos="8640"/>
        <w:tab w:val="right" w:pos="9356"/>
      </w:tabs>
      <w:rPr>
        <w:rFonts w:ascii="Verdana" w:hAnsi="Verdana"/>
        <w:sz w:val="16"/>
      </w:rPr>
    </w:pPr>
    <w:r>
      <w:rPr>
        <w:rFonts w:ascii="Verdana" w:hAnsi="Verdana"/>
        <w:sz w:val="16"/>
      </w:rPr>
      <w:t>Institut Reine-Marie</w:t>
    </w:r>
    <w:r>
      <w:rPr>
        <w:rFonts w:ascii="Verdana" w:hAnsi="Verdana"/>
        <w:sz w:val="16"/>
      </w:rPr>
      <w:tab/>
    </w:r>
    <w:r>
      <w:rPr>
        <w:rFonts w:ascii="Verdana" w:hAnsi="Verdana"/>
        <w:sz w:val="16"/>
      </w:rPr>
      <w:tab/>
    </w:r>
    <w:smartTag w:uri="urn:schemas-microsoft-com:office:smarttags" w:element="PersonName">
      <w:r>
        <w:rPr>
          <w:rFonts w:ascii="Verdana" w:hAnsi="Verdana"/>
          <w:sz w:val="16"/>
        </w:rPr>
        <w:t>marc-olivier@mailhot.ca</w:t>
      </w:r>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C8598F">
    <w:pPr>
      <w:pStyle w:val="Pieddepage"/>
      <w:tabs>
        <w:tab w:val="clear" w:pos="8640"/>
        <w:tab w:val="right" w:pos="9923"/>
      </w:tabs>
      <w:rPr>
        <w:rFonts w:ascii="Verdana" w:hAnsi="Verdana"/>
        <w:sz w:val="16"/>
      </w:rPr>
    </w:pPr>
    <w:smartTag w:uri="urn:schemas-microsoft-com:office:smarttags" w:element="PersonName">
      <w:smartTagPr>
        <w:attr w:name="ProductID" w:val="Marc-Olivier Mailhot"/>
      </w:smartTagPr>
      <w:r>
        <w:rPr>
          <w:rFonts w:ascii="Verdana" w:hAnsi="Verdana"/>
          <w:sz w:val="16"/>
        </w:rPr>
        <w:t>Marc-Olivier Mailhot</w:t>
      </w:r>
    </w:smartTag>
    <w:r>
      <w:rPr>
        <w:rFonts w:ascii="Verdana" w:hAnsi="Verdana"/>
        <w:sz w:val="16"/>
      </w:rPr>
      <w:t xml:space="preserve"> </w:t>
    </w:r>
    <w:r>
      <w:rPr>
        <w:rFonts w:ascii="Verdana" w:hAnsi="Verdana"/>
        <w:sz w:val="16"/>
      </w:rPr>
      <w:tab/>
    </w:r>
    <w:r>
      <w:rPr>
        <w:rFonts w:ascii="Verdana" w:hAnsi="Verdana"/>
        <w:sz w:val="16"/>
      </w:rPr>
      <w:tab/>
      <w:t>marc-olivier@mailhot.ca</w:t>
    </w:r>
  </w:p>
  <w:p w:rsidR="00D71848" w:rsidRDefault="00D71848" w:rsidP="00C8598F">
    <w:pPr>
      <w:pStyle w:val="Pieddepage"/>
      <w:tabs>
        <w:tab w:val="clear" w:pos="8640"/>
        <w:tab w:val="right" w:pos="9923"/>
      </w:tabs>
      <w:rPr>
        <w:rFonts w:ascii="Verdana" w:hAnsi="Verdana"/>
        <w:sz w:val="16"/>
      </w:rPr>
    </w:pPr>
    <w:r>
      <w:rPr>
        <w:rFonts w:ascii="Verdana" w:hAnsi="Verdana"/>
        <w:sz w:val="16"/>
      </w:rPr>
      <w:t>Collège Reine-Marie</w:t>
    </w:r>
    <w:r>
      <w:rPr>
        <w:rFonts w:ascii="Verdana" w:hAnsi="Verdana"/>
        <w:sz w:val="16"/>
      </w:rPr>
      <w:tab/>
    </w:r>
    <w:r>
      <w:rPr>
        <w:rFonts w:ascii="Verdana" w:hAnsi="Verdana"/>
        <w:sz w:val="16"/>
      </w:rPr>
      <w:tab/>
      <w:t>http://www.marc-olivier-mailhot.com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48" w:rsidRDefault="00D71848" w:rsidP="00BE74F6">
      <w:pPr>
        <w:pStyle w:val="En-tte"/>
      </w:pPr>
      <w:r>
        <w:separator/>
      </w:r>
    </w:p>
  </w:footnote>
  <w:footnote w:type="continuationSeparator" w:id="0">
    <w:p w:rsidR="00D71848" w:rsidRDefault="00D71848" w:rsidP="00BE74F6">
      <w:pPr>
        <w:pStyle w:val="En-t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5D7269">
    <w:pPr>
      <w:pStyle w:val="En-tte"/>
      <w:tabs>
        <w:tab w:val="clear" w:pos="8640"/>
        <w:tab w:val="right" w:pos="9356"/>
      </w:tabs>
      <w:rPr>
        <w:rFonts w:ascii="Verdana" w:hAnsi="Verdana"/>
      </w:rPr>
    </w:pPr>
    <w:r>
      <w:rPr>
        <w:rFonts w:ascii="Verdana" w:hAnsi="Verdana"/>
        <w:b/>
      </w:rPr>
      <w:t>Éducation économique</w:t>
    </w:r>
    <w:r>
      <w:rPr>
        <w:rFonts w:ascii="Verdana" w:hAnsi="Verdana"/>
        <w:b/>
      </w:rPr>
      <w:tab/>
    </w:r>
    <w:r>
      <w:rPr>
        <w:rFonts w:ascii="Verdana" w:hAnsi="Verdana"/>
        <w:b/>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Fonts w:ascii="Verdana" w:hAnsi="Verdana"/>
        <w:b/>
      </w:rPr>
      <w:br/>
    </w:r>
    <w:r>
      <w:rPr>
        <w:rFonts w:ascii="Verdana" w:hAnsi="Verdana"/>
      </w:rPr>
      <w:t>Cahier 1 - Introduction au cours d’éducation économique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8B70A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1848" w:rsidRDefault="00D71848" w:rsidP="008B70AF">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Default="00D71848" w:rsidP="005D7269">
    <w:pPr>
      <w:pStyle w:val="En-tte"/>
      <w:tabs>
        <w:tab w:val="clear" w:pos="8640"/>
        <w:tab w:val="right" w:pos="9356"/>
      </w:tabs>
      <w:rPr>
        <w:rFonts w:ascii="Verdana" w:hAnsi="Verdana"/>
      </w:rPr>
    </w:pPr>
    <w:r>
      <w:rPr>
        <w:rFonts w:ascii="Verdana" w:hAnsi="Verdana"/>
        <w:b/>
      </w:rPr>
      <w:t>Éducation économique</w:t>
    </w:r>
    <w:r>
      <w:rPr>
        <w:rFonts w:ascii="Verdana" w:hAnsi="Verdana"/>
        <w:b/>
      </w:rPr>
      <w:tab/>
    </w:r>
    <w:r>
      <w:rPr>
        <w:rFonts w:ascii="Verdana" w:hAnsi="Verdana"/>
        <w:b/>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r>
      <w:rPr>
        <w:rFonts w:ascii="Verdana" w:hAnsi="Verdana"/>
        <w:b/>
      </w:rPr>
      <w:br/>
    </w:r>
    <w:r>
      <w:rPr>
        <w:rFonts w:ascii="Verdana" w:hAnsi="Verdana"/>
      </w:rPr>
      <w:t>Cahier 1 - Introduction au cours d’éducation économique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48" w:rsidRPr="008B70AF" w:rsidRDefault="00D71848" w:rsidP="008B70AF">
    <w:pPr>
      <w:pStyle w:val="En-tte"/>
      <w:framePr w:wrap="around" w:vAnchor="text" w:hAnchor="margin" w:xAlign="right" w:y="1"/>
      <w:rPr>
        <w:rStyle w:val="Numrodepage"/>
        <w:rFonts w:ascii="Verdana" w:hAnsi="Verdana"/>
      </w:rPr>
    </w:pPr>
    <w:r w:rsidRPr="008B70AF">
      <w:rPr>
        <w:rStyle w:val="Numrodepage"/>
        <w:rFonts w:ascii="Verdana" w:hAnsi="Verdana"/>
      </w:rPr>
      <w:fldChar w:fldCharType="begin"/>
    </w:r>
    <w:r w:rsidRPr="008B70AF">
      <w:rPr>
        <w:rStyle w:val="Numrodepage"/>
        <w:rFonts w:ascii="Verdana" w:hAnsi="Verdana"/>
      </w:rPr>
      <w:instrText xml:space="preserve">PAGE  </w:instrText>
    </w:r>
    <w:r w:rsidRPr="008B70AF">
      <w:rPr>
        <w:rStyle w:val="Numrodepage"/>
        <w:rFonts w:ascii="Verdana" w:hAnsi="Verdana"/>
      </w:rPr>
      <w:fldChar w:fldCharType="separate"/>
    </w:r>
    <w:r w:rsidR="00365A03">
      <w:rPr>
        <w:rStyle w:val="Numrodepage"/>
        <w:rFonts w:ascii="Verdana" w:hAnsi="Verdana"/>
        <w:noProof/>
      </w:rPr>
      <w:t>4</w:t>
    </w:r>
    <w:r w:rsidRPr="008B70AF">
      <w:rPr>
        <w:rStyle w:val="Numrodepage"/>
        <w:rFonts w:ascii="Verdana" w:hAnsi="Verdana"/>
      </w:rPr>
      <w:fldChar w:fldCharType="end"/>
    </w:r>
  </w:p>
  <w:p w:rsidR="00D71848" w:rsidRPr="008B70AF" w:rsidRDefault="00D71848" w:rsidP="008B70AF">
    <w:pPr>
      <w:pStyle w:val="En-tte"/>
      <w:tabs>
        <w:tab w:val="right" w:pos="9923"/>
      </w:tabs>
      <w:ind w:right="360"/>
      <w:rPr>
        <w:rFonts w:ascii="Verdana" w:hAnsi="Verdana"/>
      </w:rPr>
    </w:pPr>
    <w:r w:rsidRPr="008B70AF">
      <w:rPr>
        <w:rFonts w:ascii="Verdana" w:hAnsi="Verdana"/>
        <w:b/>
      </w:rPr>
      <w:t>Éducation économique</w:t>
    </w:r>
    <w:r w:rsidRPr="008B70AF">
      <w:rPr>
        <w:rFonts w:ascii="Verdana" w:hAnsi="Verdana"/>
        <w:b/>
      </w:rPr>
      <w:tab/>
    </w:r>
    <w:r w:rsidRPr="008B70AF">
      <w:rPr>
        <w:rFonts w:ascii="Verdana" w:hAnsi="Verdana"/>
        <w:b/>
      </w:rPr>
      <w:tab/>
    </w:r>
    <w:r w:rsidRPr="008B70AF">
      <w:rPr>
        <w:rFonts w:ascii="Verdana" w:hAnsi="Verdana"/>
        <w:b/>
      </w:rPr>
      <w:tab/>
    </w:r>
    <w:r w:rsidRPr="008B70AF">
      <w:rPr>
        <w:rFonts w:ascii="Verdana" w:hAnsi="Verdana"/>
        <w:b/>
      </w:rPr>
      <w:br/>
    </w:r>
    <w:r w:rsidRPr="008B70AF">
      <w:rPr>
        <w:rFonts w:ascii="Verdana" w:hAnsi="Verdana"/>
      </w:rPr>
      <w:t>Module 7 – L’économie internationale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45934"/>
    <w:multiLevelType w:val="multilevel"/>
    <w:tmpl w:val="8FAEA01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3270"/>
        </w:tabs>
        <w:ind w:left="3270"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688A448D"/>
    <w:multiLevelType w:val="hybridMultilevel"/>
    <w:tmpl w:val="1D3E58F2"/>
    <w:lvl w:ilvl="0" w:tplc="0C0C0001">
      <w:start w:val="1"/>
      <w:numFmt w:val="bullet"/>
      <w:lvlText w:val=""/>
      <w:lvlJc w:val="left"/>
      <w:pPr>
        <w:tabs>
          <w:tab w:val="num" w:pos="1296"/>
        </w:tabs>
        <w:ind w:left="1296" w:hanging="360"/>
      </w:pPr>
      <w:rPr>
        <w:rFonts w:ascii="Symbol" w:hAnsi="Symbol" w:hint="default"/>
      </w:rPr>
    </w:lvl>
    <w:lvl w:ilvl="1" w:tplc="0C0C0003" w:tentative="1">
      <w:start w:val="1"/>
      <w:numFmt w:val="bullet"/>
      <w:lvlText w:val="o"/>
      <w:lvlJc w:val="left"/>
      <w:pPr>
        <w:tabs>
          <w:tab w:val="num" w:pos="2016"/>
        </w:tabs>
        <w:ind w:left="2016" w:hanging="360"/>
      </w:pPr>
      <w:rPr>
        <w:rFonts w:ascii="Courier New" w:hAnsi="Courier New" w:cs="Courier New" w:hint="default"/>
      </w:rPr>
    </w:lvl>
    <w:lvl w:ilvl="2" w:tplc="0C0C0005" w:tentative="1">
      <w:start w:val="1"/>
      <w:numFmt w:val="bullet"/>
      <w:lvlText w:val=""/>
      <w:lvlJc w:val="left"/>
      <w:pPr>
        <w:tabs>
          <w:tab w:val="num" w:pos="2736"/>
        </w:tabs>
        <w:ind w:left="2736" w:hanging="360"/>
      </w:pPr>
      <w:rPr>
        <w:rFonts w:ascii="Wingdings" w:hAnsi="Wingdings" w:hint="default"/>
      </w:rPr>
    </w:lvl>
    <w:lvl w:ilvl="3" w:tplc="0C0C0001" w:tentative="1">
      <w:start w:val="1"/>
      <w:numFmt w:val="bullet"/>
      <w:lvlText w:val=""/>
      <w:lvlJc w:val="left"/>
      <w:pPr>
        <w:tabs>
          <w:tab w:val="num" w:pos="3456"/>
        </w:tabs>
        <w:ind w:left="3456" w:hanging="360"/>
      </w:pPr>
      <w:rPr>
        <w:rFonts w:ascii="Symbol" w:hAnsi="Symbol" w:hint="default"/>
      </w:rPr>
    </w:lvl>
    <w:lvl w:ilvl="4" w:tplc="0C0C0003" w:tentative="1">
      <w:start w:val="1"/>
      <w:numFmt w:val="bullet"/>
      <w:lvlText w:val="o"/>
      <w:lvlJc w:val="left"/>
      <w:pPr>
        <w:tabs>
          <w:tab w:val="num" w:pos="4176"/>
        </w:tabs>
        <w:ind w:left="4176" w:hanging="360"/>
      </w:pPr>
      <w:rPr>
        <w:rFonts w:ascii="Courier New" w:hAnsi="Courier New" w:cs="Courier New" w:hint="default"/>
      </w:rPr>
    </w:lvl>
    <w:lvl w:ilvl="5" w:tplc="0C0C0005" w:tentative="1">
      <w:start w:val="1"/>
      <w:numFmt w:val="bullet"/>
      <w:lvlText w:val=""/>
      <w:lvlJc w:val="left"/>
      <w:pPr>
        <w:tabs>
          <w:tab w:val="num" w:pos="4896"/>
        </w:tabs>
        <w:ind w:left="4896" w:hanging="360"/>
      </w:pPr>
      <w:rPr>
        <w:rFonts w:ascii="Wingdings" w:hAnsi="Wingdings" w:hint="default"/>
      </w:rPr>
    </w:lvl>
    <w:lvl w:ilvl="6" w:tplc="0C0C0001" w:tentative="1">
      <w:start w:val="1"/>
      <w:numFmt w:val="bullet"/>
      <w:lvlText w:val=""/>
      <w:lvlJc w:val="left"/>
      <w:pPr>
        <w:tabs>
          <w:tab w:val="num" w:pos="5616"/>
        </w:tabs>
        <w:ind w:left="5616" w:hanging="360"/>
      </w:pPr>
      <w:rPr>
        <w:rFonts w:ascii="Symbol" w:hAnsi="Symbol" w:hint="default"/>
      </w:rPr>
    </w:lvl>
    <w:lvl w:ilvl="7" w:tplc="0C0C0003" w:tentative="1">
      <w:start w:val="1"/>
      <w:numFmt w:val="bullet"/>
      <w:lvlText w:val="o"/>
      <w:lvlJc w:val="left"/>
      <w:pPr>
        <w:tabs>
          <w:tab w:val="num" w:pos="6336"/>
        </w:tabs>
        <w:ind w:left="6336" w:hanging="360"/>
      </w:pPr>
      <w:rPr>
        <w:rFonts w:ascii="Courier New" w:hAnsi="Courier New" w:cs="Courier New" w:hint="default"/>
      </w:rPr>
    </w:lvl>
    <w:lvl w:ilvl="8" w:tplc="0C0C0005" w:tentative="1">
      <w:start w:val="1"/>
      <w:numFmt w:val="bullet"/>
      <w:lvlText w:val=""/>
      <w:lvlJc w:val="left"/>
      <w:pPr>
        <w:tabs>
          <w:tab w:val="num" w:pos="7056"/>
        </w:tabs>
        <w:ind w:left="7056" w:hanging="360"/>
      </w:pPr>
      <w:rPr>
        <w:rFonts w:ascii="Wingdings" w:hAnsi="Wingdings" w:hint="default"/>
      </w:rPr>
    </w:lvl>
  </w:abstractNum>
  <w:abstractNum w:abstractNumId="2">
    <w:nsid w:val="7A7E0275"/>
    <w:multiLevelType w:val="hybridMultilevel"/>
    <w:tmpl w:val="9822E5BC"/>
    <w:lvl w:ilvl="0" w:tplc="0C0C0001">
      <w:start w:val="1"/>
      <w:numFmt w:val="bullet"/>
      <w:lvlText w:val=""/>
      <w:lvlJc w:val="left"/>
      <w:pPr>
        <w:tabs>
          <w:tab w:val="num" w:pos="1296"/>
        </w:tabs>
        <w:ind w:left="1296" w:hanging="360"/>
      </w:pPr>
      <w:rPr>
        <w:rFonts w:ascii="Symbol" w:hAnsi="Symbol" w:hint="default"/>
      </w:rPr>
    </w:lvl>
    <w:lvl w:ilvl="1" w:tplc="0C0C0003" w:tentative="1">
      <w:start w:val="1"/>
      <w:numFmt w:val="bullet"/>
      <w:lvlText w:val="o"/>
      <w:lvlJc w:val="left"/>
      <w:pPr>
        <w:tabs>
          <w:tab w:val="num" w:pos="2016"/>
        </w:tabs>
        <w:ind w:left="2016" w:hanging="360"/>
      </w:pPr>
      <w:rPr>
        <w:rFonts w:ascii="Courier New" w:hAnsi="Courier New" w:cs="Courier New" w:hint="default"/>
      </w:rPr>
    </w:lvl>
    <w:lvl w:ilvl="2" w:tplc="0C0C0005" w:tentative="1">
      <w:start w:val="1"/>
      <w:numFmt w:val="bullet"/>
      <w:lvlText w:val=""/>
      <w:lvlJc w:val="left"/>
      <w:pPr>
        <w:tabs>
          <w:tab w:val="num" w:pos="2736"/>
        </w:tabs>
        <w:ind w:left="2736" w:hanging="360"/>
      </w:pPr>
      <w:rPr>
        <w:rFonts w:ascii="Wingdings" w:hAnsi="Wingdings" w:hint="default"/>
      </w:rPr>
    </w:lvl>
    <w:lvl w:ilvl="3" w:tplc="0C0C0001" w:tentative="1">
      <w:start w:val="1"/>
      <w:numFmt w:val="bullet"/>
      <w:lvlText w:val=""/>
      <w:lvlJc w:val="left"/>
      <w:pPr>
        <w:tabs>
          <w:tab w:val="num" w:pos="3456"/>
        </w:tabs>
        <w:ind w:left="3456" w:hanging="360"/>
      </w:pPr>
      <w:rPr>
        <w:rFonts w:ascii="Symbol" w:hAnsi="Symbol" w:hint="default"/>
      </w:rPr>
    </w:lvl>
    <w:lvl w:ilvl="4" w:tplc="0C0C0003" w:tentative="1">
      <w:start w:val="1"/>
      <w:numFmt w:val="bullet"/>
      <w:lvlText w:val="o"/>
      <w:lvlJc w:val="left"/>
      <w:pPr>
        <w:tabs>
          <w:tab w:val="num" w:pos="4176"/>
        </w:tabs>
        <w:ind w:left="4176" w:hanging="360"/>
      </w:pPr>
      <w:rPr>
        <w:rFonts w:ascii="Courier New" w:hAnsi="Courier New" w:cs="Courier New" w:hint="default"/>
      </w:rPr>
    </w:lvl>
    <w:lvl w:ilvl="5" w:tplc="0C0C0005" w:tentative="1">
      <w:start w:val="1"/>
      <w:numFmt w:val="bullet"/>
      <w:lvlText w:val=""/>
      <w:lvlJc w:val="left"/>
      <w:pPr>
        <w:tabs>
          <w:tab w:val="num" w:pos="4896"/>
        </w:tabs>
        <w:ind w:left="4896" w:hanging="360"/>
      </w:pPr>
      <w:rPr>
        <w:rFonts w:ascii="Wingdings" w:hAnsi="Wingdings" w:hint="default"/>
      </w:rPr>
    </w:lvl>
    <w:lvl w:ilvl="6" w:tplc="0C0C0001" w:tentative="1">
      <w:start w:val="1"/>
      <w:numFmt w:val="bullet"/>
      <w:lvlText w:val=""/>
      <w:lvlJc w:val="left"/>
      <w:pPr>
        <w:tabs>
          <w:tab w:val="num" w:pos="5616"/>
        </w:tabs>
        <w:ind w:left="5616" w:hanging="360"/>
      </w:pPr>
      <w:rPr>
        <w:rFonts w:ascii="Symbol" w:hAnsi="Symbol" w:hint="default"/>
      </w:rPr>
    </w:lvl>
    <w:lvl w:ilvl="7" w:tplc="0C0C0003" w:tentative="1">
      <w:start w:val="1"/>
      <w:numFmt w:val="bullet"/>
      <w:lvlText w:val="o"/>
      <w:lvlJc w:val="left"/>
      <w:pPr>
        <w:tabs>
          <w:tab w:val="num" w:pos="6336"/>
        </w:tabs>
        <w:ind w:left="6336" w:hanging="360"/>
      </w:pPr>
      <w:rPr>
        <w:rFonts w:ascii="Courier New" w:hAnsi="Courier New" w:cs="Courier New" w:hint="default"/>
      </w:rPr>
    </w:lvl>
    <w:lvl w:ilvl="8" w:tplc="0C0C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05"/>
    <w:rsid w:val="0000089B"/>
    <w:rsid w:val="000142FC"/>
    <w:rsid w:val="00016C33"/>
    <w:rsid w:val="000632FA"/>
    <w:rsid w:val="0006340F"/>
    <w:rsid w:val="000706B5"/>
    <w:rsid w:val="0007160D"/>
    <w:rsid w:val="00072057"/>
    <w:rsid w:val="00075CF4"/>
    <w:rsid w:val="00082349"/>
    <w:rsid w:val="00092CC8"/>
    <w:rsid w:val="000948B5"/>
    <w:rsid w:val="00095A46"/>
    <w:rsid w:val="00096762"/>
    <w:rsid w:val="000A1686"/>
    <w:rsid w:val="000A17A4"/>
    <w:rsid w:val="000A482C"/>
    <w:rsid w:val="000B73BC"/>
    <w:rsid w:val="000C039A"/>
    <w:rsid w:val="000D421C"/>
    <w:rsid w:val="000E2111"/>
    <w:rsid w:val="00112C7E"/>
    <w:rsid w:val="00122614"/>
    <w:rsid w:val="0012623D"/>
    <w:rsid w:val="00136886"/>
    <w:rsid w:val="00152093"/>
    <w:rsid w:val="0016048E"/>
    <w:rsid w:val="00171A28"/>
    <w:rsid w:val="00172856"/>
    <w:rsid w:val="001755DC"/>
    <w:rsid w:val="001773CE"/>
    <w:rsid w:val="00182408"/>
    <w:rsid w:val="001834C5"/>
    <w:rsid w:val="001864F7"/>
    <w:rsid w:val="001907B9"/>
    <w:rsid w:val="001A443F"/>
    <w:rsid w:val="001A5DCE"/>
    <w:rsid w:val="001B25F4"/>
    <w:rsid w:val="001B72BF"/>
    <w:rsid w:val="001D5760"/>
    <w:rsid w:val="001E2230"/>
    <w:rsid w:val="00201FCA"/>
    <w:rsid w:val="0021622C"/>
    <w:rsid w:val="00216FBA"/>
    <w:rsid w:val="00230635"/>
    <w:rsid w:val="00230986"/>
    <w:rsid w:val="00244B67"/>
    <w:rsid w:val="00246262"/>
    <w:rsid w:val="00251F7D"/>
    <w:rsid w:val="00261A6C"/>
    <w:rsid w:val="00263D67"/>
    <w:rsid w:val="0026799D"/>
    <w:rsid w:val="00271A44"/>
    <w:rsid w:val="002724E7"/>
    <w:rsid w:val="00272FE7"/>
    <w:rsid w:val="00282D3A"/>
    <w:rsid w:val="0028310E"/>
    <w:rsid w:val="00283563"/>
    <w:rsid w:val="0028400C"/>
    <w:rsid w:val="00292068"/>
    <w:rsid w:val="002B1BF3"/>
    <w:rsid w:val="002C6C05"/>
    <w:rsid w:val="002D6E0D"/>
    <w:rsid w:val="002D7EA6"/>
    <w:rsid w:val="002E213E"/>
    <w:rsid w:val="002E494E"/>
    <w:rsid w:val="00302785"/>
    <w:rsid w:val="003046EE"/>
    <w:rsid w:val="003167EA"/>
    <w:rsid w:val="0032070B"/>
    <w:rsid w:val="003266CE"/>
    <w:rsid w:val="00334DA6"/>
    <w:rsid w:val="00365A03"/>
    <w:rsid w:val="00367A9F"/>
    <w:rsid w:val="00383F88"/>
    <w:rsid w:val="00386C57"/>
    <w:rsid w:val="00393145"/>
    <w:rsid w:val="003949DA"/>
    <w:rsid w:val="003C20DC"/>
    <w:rsid w:val="003C3A98"/>
    <w:rsid w:val="003D34DC"/>
    <w:rsid w:val="003E0026"/>
    <w:rsid w:val="003E0B45"/>
    <w:rsid w:val="003E39AD"/>
    <w:rsid w:val="003F2FFE"/>
    <w:rsid w:val="00400647"/>
    <w:rsid w:val="004033D1"/>
    <w:rsid w:val="00405E95"/>
    <w:rsid w:val="0040658D"/>
    <w:rsid w:val="00430541"/>
    <w:rsid w:val="00445F9A"/>
    <w:rsid w:val="0045740E"/>
    <w:rsid w:val="00460C31"/>
    <w:rsid w:val="00463347"/>
    <w:rsid w:val="00470817"/>
    <w:rsid w:val="00476F49"/>
    <w:rsid w:val="00481675"/>
    <w:rsid w:val="00485D49"/>
    <w:rsid w:val="00487BDF"/>
    <w:rsid w:val="004A2B1E"/>
    <w:rsid w:val="004A42C7"/>
    <w:rsid w:val="004A4B61"/>
    <w:rsid w:val="004B3359"/>
    <w:rsid w:val="004B5903"/>
    <w:rsid w:val="004C57B9"/>
    <w:rsid w:val="004D00F5"/>
    <w:rsid w:val="004D4F4E"/>
    <w:rsid w:val="004E6184"/>
    <w:rsid w:val="004F4AEF"/>
    <w:rsid w:val="0050299D"/>
    <w:rsid w:val="00506965"/>
    <w:rsid w:val="00507330"/>
    <w:rsid w:val="00514824"/>
    <w:rsid w:val="00515E2A"/>
    <w:rsid w:val="00517C61"/>
    <w:rsid w:val="00532CF2"/>
    <w:rsid w:val="00540D9B"/>
    <w:rsid w:val="005426A0"/>
    <w:rsid w:val="0054682C"/>
    <w:rsid w:val="00561E42"/>
    <w:rsid w:val="00571B23"/>
    <w:rsid w:val="00574C32"/>
    <w:rsid w:val="005A0B40"/>
    <w:rsid w:val="005A517D"/>
    <w:rsid w:val="005B186A"/>
    <w:rsid w:val="005B5200"/>
    <w:rsid w:val="005C2905"/>
    <w:rsid w:val="005C6E74"/>
    <w:rsid w:val="005D288F"/>
    <w:rsid w:val="005D2D9E"/>
    <w:rsid w:val="005D7269"/>
    <w:rsid w:val="005F7F59"/>
    <w:rsid w:val="0061239A"/>
    <w:rsid w:val="00622312"/>
    <w:rsid w:val="00641680"/>
    <w:rsid w:val="00642B80"/>
    <w:rsid w:val="00654F1A"/>
    <w:rsid w:val="00661DF9"/>
    <w:rsid w:val="006626BB"/>
    <w:rsid w:val="006632F7"/>
    <w:rsid w:val="006807CA"/>
    <w:rsid w:val="006816BF"/>
    <w:rsid w:val="00684B1B"/>
    <w:rsid w:val="00687D57"/>
    <w:rsid w:val="006A4382"/>
    <w:rsid w:val="006B64CB"/>
    <w:rsid w:val="006B79E2"/>
    <w:rsid w:val="006C637E"/>
    <w:rsid w:val="006D10F0"/>
    <w:rsid w:val="006E104A"/>
    <w:rsid w:val="006E69F6"/>
    <w:rsid w:val="006F5ADC"/>
    <w:rsid w:val="00721C2A"/>
    <w:rsid w:val="007346ED"/>
    <w:rsid w:val="00734A6C"/>
    <w:rsid w:val="0074435B"/>
    <w:rsid w:val="007475EC"/>
    <w:rsid w:val="00756A6E"/>
    <w:rsid w:val="007778E1"/>
    <w:rsid w:val="0078166F"/>
    <w:rsid w:val="007A0A6E"/>
    <w:rsid w:val="007A1EB5"/>
    <w:rsid w:val="007A781F"/>
    <w:rsid w:val="007B31C2"/>
    <w:rsid w:val="007C1C6F"/>
    <w:rsid w:val="007C5CFD"/>
    <w:rsid w:val="007C5FE7"/>
    <w:rsid w:val="007D3898"/>
    <w:rsid w:val="007D704B"/>
    <w:rsid w:val="007E5397"/>
    <w:rsid w:val="007F0296"/>
    <w:rsid w:val="007F1DF5"/>
    <w:rsid w:val="00802DED"/>
    <w:rsid w:val="008048B5"/>
    <w:rsid w:val="008175FD"/>
    <w:rsid w:val="00845867"/>
    <w:rsid w:val="00847A41"/>
    <w:rsid w:val="00847C34"/>
    <w:rsid w:val="00851845"/>
    <w:rsid w:val="008641EE"/>
    <w:rsid w:val="00871311"/>
    <w:rsid w:val="00874E25"/>
    <w:rsid w:val="008766BF"/>
    <w:rsid w:val="00880979"/>
    <w:rsid w:val="008813FE"/>
    <w:rsid w:val="008B2ACC"/>
    <w:rsid w:val="008B53C9"/>
    <w:rsid w:val="008B70AF"/>
    <w:rsid w:val="008C1053"/>
    <w:rsid w:val="008D299E"/>
    <w:rsid w:val="008E7AD2"/>
    <w:rsid w:val="009025DB"/>
    <w:rsid w:val="0090359D"/>
    <w:rsid w:val="00907058"/>
    <w:rsid w:val="00911F58"/>
    <w:rsid w:val="00925BEE"/>
    <w:rsid w:val="00936957"/>
    <w:rsid w:val="00937A76"/>
    <w:rsid w:val="009403CE"/>
    <w:rsid w:val="00942DC1"/>
    <w:rsid w:val="009629D9"/>
    <w:rsid w:val="00970AF2"/>
    <w:rsid w:val="00972896"/>
    <w:rsid w:val="00981FCB"/>
    <w:rsid w:val="009979E9"/>
    <w:rsid w:val="009A0DA9"/>
    <w:rsid w:val="009A32CF"/>
    <w:rsid w:val="009A7F81"/>
    <w:rsid w:val="009D1861"/>
    <w:rsid w:val="009D6D71"/>
    <w:rsid w:val="009E43D1"/>
    <w:rsid w:val="009F424F"/>
    <w:rsid w:val="00A0443D"/>
    <w:rsid w:val="00A21067"/>
    <w:rsid w:val="00A44B15"/>
    <w:rsid w:val="00A50805"/>
    <w:rsid w:val="00A5387B"/>
    <w:rsid w:val="00A559AD"/>
    <w:rsid w:val="00A56D00"/>
    <w:rsid w:val="00A67D3A"/>
    <w:rsid w:val="00A709EC"/>
    <w:rsid w:val="00AA08F2"/>
    <w:rsid w:val="00AB29A9"/>
    <w:rsid w:val="00AB438F"/>
    <w:rsid w:val="00AB7775"/>
    <w:rsid w:val="00AC29F5"/>
    <w:rsid w:val="00B22655"/>
    <w:rsid w:val="00B22F5C"/>
    <w:rsid w:val="00B30209"/>
    <w:rsid w:val="00B371C7"/>
    <w:rsid w:val="00B42B5A"/>
    <w:rsid w:val="00B42BA0"/>
    <w:rsid w:val="00B43028"/>
    <w:rsid w:val="00B572E0"/>
    <w:rsid w:val="00B60E68"/>
    <w:rsid w:val="00B65057"/>
    <w:rsid w:val="00B6681E"/>
    <w:rsid w:val="00B70CF0"/>
    <w:rsid w:val="00B81337"/>
    <w:rsid w:val="00BA258C"/>
    <w:rsid w:val="00BA431C"/>
    <w:rsid w:val="00BA496C"/>
    <w:rsid w:val="00BB7B2B"/>
    <w:rsid w:val="00BE74F6"/>
    <w:rsid w:val="00BE7DE1"/>
    <w:rsid w:val="00C111D2"/>
    <w:rsid w:val="00C2688A"/>
    <w:rsid w:val="00C4425A"/>
    <w:rsid w:val="00C47F02"/>
    <w:rsid w:val="00C55F5C"/>
    <w:rsid w:val="00C76AF1"/>
    <w:rsid w:val="00C81C23"/>
    <w:rsid w:val="00C8501B"/>
    <w:rsid w:val="00C8598F"/>
    <w:rsid w:val="00C86D3D"/>
    <w:rsid w:val="00C93057"/>
    <w:rsid w:val="00CA3717"/>
    <w:rsid w:val="00CB0F32"/>
    <w:rsid w:val="00CB4866"/>
    <w:rsid w:val="00CB4E49"/>
    <w:rsid w:val="00CB5F98"/>
    <w:rsid w:val="00CD4717"/>
    <w:rsid w:val="00CD777A"/>
    <w:rsid w:val="00CE04EF"/>
    <w:rsid w:val="00CF542E"/>
    <w:rsid w:val="00D117F0"/>
    <w:rsid w:val="00D22AAF"/>
    <w:rsid w:val="00D26BA6"/>
    <w:rsid w:val="00D426C7"/>
    <w:rsid w:val="00D45936"/>
    <w:rsid w:val="00D54906"/>
    <w:rsid w:val="00D62271"/>
    <w:rsid w:val="00D62884"/>
    <w:rsid w:val="00D678CE"/>
    <w:rsid w:val="00D67973"/>
    <w:rsid w:val="00D71848"/>
    <w:rsid w:val="00D755CB"/>
    <w:rsid w:val="00D846FF"/>
    <w:rsid w:val="00D907F5"/>
    <w:rsid w:val="00DA2B89"/>
    <w:rsid w:val="00DA5BD3"/>
    <w:rsid w:val="00DB2EB3"/>
    <w:rsid w:val="00DC36F6"/>
    <w:rsid w:val="00DD46C8"/>
    <w:rsid w:val="00DE2D0D"/>
    <w:rsid w:val="00DF2DC7"/>
    <w:rsid w:val="00E1691C"/>
    <w:rsid w:val="00E21F01"/>
    <w:rsid w:val="00E25901"/>
    <w:rsid w:val="00E32C73"/>
    <w:rsid w:val="00E32C74"/>
    <w:rsid w:val="00E35521"/>
    <w:rsid w:val="00E42A79"/>
    <w:rsid w:val="00E44095"/>
    <w:rsid w:val="00E51A08"/>
    <w:rsid w:val="00E52E8C"/>
    <w:rsid w:val="00E61AAF"/>
    <w:rsid w:val="00E73BDD"/>
    <w:rsid w:val="00E74C46"/>
    <w:rsid w:val="00E80A54"/>
    <w:rsid w:val="00E8756D"/>
    <w:rsid w:val="00E9106F"/>
    <w:rsid w:val="00E92E7F"/>
    <w:rsid w:val="00EA0DDA"/>
    <w:rsid w:val="00EA1A74"/>
    <w:rsid w:val="00EA3AB5"/>
    <w:rsid w:val="00EA4FD2"/>
    <w:rsid w:val="00EB1908"/>
    <w:rsid w:val="00ED3AA4"/>
    <w:rsid w:val="00ED5075"/>
    <w:rsid w:val="00EF5177"/>
    <w:rsid w:val="00EF6CCC"/>
    <w:rsid w:val="00F0467A"/>
    <w:rsid w:val="00F07FDC"/>
    <w:rsid w:val="00F10F16"/>
    <w:rsid w:val="00F20891"/>
    <w:rsid w:val="00F26140"/>
    <w:rsid w:val="00F306C7"/>
    <w:rsid w:val="00F31588"/>
    <w:rsid w:val="00F518DE"/>
    <w:rsid w:val="00F53B14"/>
    <w:rsid w:val="00F630D3"/>
    <w:rsid w:val="00F9112A"/>
    <w:rsid w:val="00F921F1"/>
    <w:rsid w:val="00F93032"/>
    <w:rsid w:val="00FA0479"/>
    <w:rsid w:val="00FA66FF"/>
    <w:rsid w:val="00FB4EFD"/>
    <w:rsid w:val="00FC2194"/>
    <w:rsid w:val="00FD2D93"/>
    <w:rsid w:val="00FD5605"/>
    <w:rsid w:val="00FF56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15BE3C6-2739-4B85-9351-C0878C0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6F"/>
  </w:style>
  <w:style w:type="paragraph" w:styleId="Titre1">
    <w:name w:val="heading 1"/>
    <w:basedOn w:val="Normal"/>
    <w:next w:val="Normal"/>
    <w:qFormat/>
    <w:pPr>
      <w:keepNext/>
      <w:numPr>
        <w:numId w:val="1"/>
      </w:numPr>
      <w:spacing w:after="240"/>
      <w:ind w:left="431" w:hanging="431"/>
      <w:outlineLvl w:val="0"/>
    </w:pPr>
    <w:rPr>
      <w:rFonts w:ascii="Verdana" w:hAnsi="Verdana"/>
      <w:b/>
      <w:bCs/>
      <w:kern w:val="28"/>
      <w:sz w:val="24"/>
      <w:szCs w:val="24"/>
    </w:rPr>
  </w:style>
  <w:style w:type="paragraph" w:styleId="Titre2">
    <w:name w:val="heading 2"/>
    <w:basedOn w:val="Normal"/>
    <w:next w:val="Normal"/>
    <w:qFormat/>
    <w:pPr>
      <w:keepNext/>
      <w:numPr>
        <w:ilvl w:val="1"/>
        <w:numId w:val="1"/>
      </w:numPr>
      <w:tabs>
        <w:tab w:val="clear" w:pos="3270"/>
        <w:tab w:val="num" w:pos="567"/>
      </w:tabs>
      <w:spacing w:after="240"/>
      <w:ind w:left="578" w:hanging="578"/>
      <w:outlineLvl w:val="1"/>
    </w:pPr>
    <w:rPr>
      <w:rFonts w:ascii="Verdana" w:hAnsi="Verdana"/>
      <w:b/>
      <w:bCs/>
      <w:i/>
      <w:iCs/>
    </w:rPr>
  </w:style>
  <w:style w:type="paragraph" w:styleId="Titre3">
    <w:name w:val="heading 3"/>
    <w:basedOn w:val="Normal"/>
    <w:next w:val="Normal"/>
    <w:qFormat/>
    <w:rsid w:val="00172856"/>
    <w:pPr>
      <w:keepNext/>
      <w:numPr>
        <w:ilvl w:val="2"/>
        <w:numId w:val="1"/>
      </w:numPr>
      <w:spacing w:after="240"/>
      <w:outlineLvl w:val="2"/>
    </w:pPr>
    <w:rPr>
      <w:rFonts w:ascii="Verdana" w:hAnsi="Verdana"/>
      <w:b/>
      <w:bCs/>
    </w:rPr>
  </w:style>
  <w:style w:type="paragraph" w:styleId="Titre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Titre5">
    <w:name w:val="heading 5"/>
    <w:basedOn w:val="Normal"/>
    <w:next w:val="Normal"/>
    <w:qFormat/>
    <w:pPr>
      <w:numPr>
        <w:ilvl w:val="4"/>
        <w:numId w:val="1"/>
      </w:numPr>
      <w:spacing w:before="240" w:after="60"/>
      <w:outlineLvl w:val="4"/>
    </w:pPr>
    <w:rPr>
      <w:sz w:val="22"/>
      <w:szCs w:val="22"/>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cs="Arial"/>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customStyle="1" w:styleId="Corpsdetexte1">
    <w:name w:val="Corps de texte1"/>
    <w:basedOn w:val="Normal"/>
    <w:pPr>
      <w:ind w:left="576"/>
    </w:pPr>
    <w:rPr>
      <w:rFonts w:ascii="Verdana" w:hAnsi="Verdana"/>
    </w:rPr>
  </w:style>
  <w:style w:type="paragraph" w:customStyle="1" w:styleId="BodyTextJustifi">
    <w:name w:val="Body Text Justifié"/>
    <w:basedOn w:val="Corpsdetexte1"/>
    <w:pPr>
      <w:jc w:val="both"/>
    </w:pPr>
  </w:style>
  <w:style w:type="paragraph" w:customStyle="1" w:styleId="BodyTextJustifi15">
    <w:name w:val="Body Text Justifié 1.5"/>
    <w:basedOn w:val="Normal"/>
    <w:pPr>
      <w:spacing w:after="240" w:line="360" w:lineRule="auto"/>
      <w:ind w:left="578"/>
      <w:jc w:val="both"/>
    </w:pPr>
    <w:rPr>
      <w:rFonts w:ascii="Verdana" w:hAnsi="Verdana"/>
    </w:rPr>
  </w:style>
  <w:style w:type="character" w:styleId="Numrodepage">
    <w:name w:val="page number"/>
    <w:basedOn w:val="Policepardfaut"/>
  </w:style>
  <w:style w:type="paragraph" w:styleId="Pieddepage">
    <w:name w:val="footer"/>
    <w:basedOn w:val="Normal"/>
    <w:link w:val="PieddepageCar"/>
    <w:pPr>
      <w:tabs>
        <w:tab w:val="center" w:pos="4320"/>
        <w:tab w:val="right" w:pos="8640"/>
      </w:tabs>
    </w:pPr>
  </w:style>
  <w:style w:type="paragraph" w:customStyle="1" w:styleId="Pagetitre14">
    <w:name w:val="Page titre 14"/>
    <w:basedOn w:val="En-tte"/>
    <w:rsid w:val="0028310E"/>
    <w:pPr>
      <w:tabs>
        <w:tab w:val="clear" w:pos="4320"/>
        <w:tab w:val="clear" w:pos="8640"/>
      </w:tabs>
      <w:ind w:left="2268"/>
    </w:pPr>
    <w:rPr>
      <w:rFonts w:ascii="Verdana" w:hAnsi="Verdana"/>
      <w:sz w:val="28"/>
    </w:rPr>
  </w:style>
  <w:style w:type="paragraph" w:customStyle="1" w:styleId="Pagetitre16">
    <w:name w:val="Page titre 16"/>
    <w:basedOn w:val="En-tte"/>
    <w:rsid w:val="0028310E"/>
    <w:pPr>
      <w:tabs>
        <w:tab w:val="clear" w:pos="4320"/>
        <w:tab w:val="clear" w:pos="8640"/>
      </w:tabs>
      <w:ind w:left="2268"/>
    </w:pPr>
    <w:rPr>
      <w:rFonts w:ascii="Verdana" w:hAnsi="Verdana"/>
      <w:b/>
      <w:sz w:val="32"/>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character" w:customStyle="1" w:styleId="txt-petit1">
    <w:name w:val="txt-petit1"/>
    <w:basedOn w:val="Policepardfaut"/>
    <w:rPr>
      <w:rFonts w:ascii="Verdana" w:hAnsi="Verdana" w:hint="default"/>
      <w:b w:val="0"/>
      <w:bCs w:val="0"/>
      <w:sz w:val="15"/>
      <w:szCs w:val="15"/>
    </w:rPr>
  </w:style>
  <w:style w:type="paragraph" w:styleId="NormalWeb">
    <w:name w:val="Normal (Web)"/>
    <w:basedOn w:val="Normal"/>
    <w:pPr>
      <w:spacing w:before="100" w:beforeAutospacing="1" w:after="100" w:afterAutospacing="1"/>
    </w:pPr>
    <w:rPr>
      <w:sz w:val="24"/>
      <w:szCs w:val="24"/>
    </w:rPr>
  </w:style>
  <w:style w:type="table" w:styleId="Grilledutableau">
    <w:name w:val="Table Grid"/>
    <w:basedOn w:val="TableauNormal"/>
    <w:rsid w:val="0011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itre18">
    <w:name w:val="Page titre 18"/>
    <w:basedOn w:val="En-tte"/>
    <w:link w:val="Pagetitre18Car"/>
    <w:rsid w:val="0028310E"/>
    <w:pPr>
      <w:tabs>
        <w:tab w:val="clear" w:pos="4320"/>
        <w:tab w:val="clear" w:pos="8640"/>
      </w:tabs>
      <w:ind w:left="2268"/>
    </w:pPr>
    <w:rPr>
      <w:rFonts w:ascii="Verdana" w:hAnsi="Verdana"/>
      <w:sz w:val="36"/>
    </w:rPr>
  </w:style>
  <w:style w:type="paragraph" w:customStyle="1" w:styleId="Rfrences">
    <w:name w:val="Références"/>
    <w:basedOn w:val="Normal"/>
    <w:rsid w:val="0028310E"/>
    <w:pPr>
      <w:ind w:left="567" w:hanging="567"/>
    </w:pPr>
  </w:style>
  <w:style w:type="paragraph" w:styleId="Listepuces">
    <w:name w:val="List Bullet"/>
    <w:basedOn w:val="Normal"/>
    <w:autoRedefine/>
    <w:rsid w:val="00F921F1"/>
    <w:rPr>
      <w:rFonts w:ascii="Verdana" w:hAnsi="Verdana"/>
      <w:b/>
    </w:rPr>
  </w:style>
  <w:style w:type="character" w:customStyle="1" w:styleId="En-tteCar">
    <w:name w:val="En-tête Car"/>
    <w:basedOn w:val="Policepardfaut"/>
    <w:link w:val="En-tte"/>
    <w:rsid w:val="00367A9F"/>
    <w:rPr>
      <w:lang w:val="fr-CA" w:eastAsia="fr-CA" w:bidi="ar-SA"/>
    </w:rPr>
  </w:style>
  <w:style w:type="character" w:customStyle="1" w:styleId="Pagetitre18Car">
    <w:name w:val="Page titre 18 Car"/>
    <w:basedOn w:val="En-tteCar"/>
    <w:link w:val="Pagetitre18"/>
    <w:rsid w:val="00367A9F"/>
    <w:rPr>
      <w:rFonts w:ascii="Verdana" w:hAnsi="Verdana"/>
      <w:sz w:val="36"/>
      <w:lang w:val="fr-CA" w:eastAsia="fr-CA" w:bidi="ar-SA"/>
    </w:rPr>
  </w:style>
  <w:style w:type="character" w:styleId="lev">
    <w:name w:val="Strong"/>
    <w:basedOn w:val="Policepardfaut"/>
    <w:qFormat/>
    <w:rsid w:val="00271A44"/>
    <w:rPr>
      <w:b/>
      <w:bCs/>
    </w:rPr>
  </w:style>
  <w:style w:type="character" w:styleId="Lienhypertexte">
    <w:name w:val="Hyperlink"/>
    <w:basedOn w:val="Policepardfaut"/>
    <w:rsid w:val="00282D3A"/>
    <w:rPr>
      <w:color w:val="0000FF"/>
      <w:u w:val="single"/>
    </w:rPr>
  </w:style>
  <w:style w:type="character" w:customStyle="1" w:styleId="Lienhypertexte3">
    <w:name w:val="Lien hypertexte3"/>
    <w:basedOn w:val="Policepardfaut"/>
    <w:rsid w:val="00A44B15"/>
    <w:rPr>
      <w:b/>
      <w:bCs/>
      <w:color w:val="0000FF"/>
      <w:u w:val="single"/>
    </w:rPr>
  </w:style>
  <w:style w:type="character" w:customStyle="1" w:styleId="texte">
    <w:name w:val="texte"/>
    <w:basedOn w:val="Policepardfaut"/>
    <w:rsid w:val="00E1691C"/>
  </w:style>
  <w:style w:type="character" w:customStyle="1" w:styleId="texte2">
    <w:name w:val="texte2"/>
    <w:basedOn w:val="Policepardfaut"/>
    <w:rsid w:val="008B53C9"/>
  </w:style>
  <w:style w:type="table" w:customStyle="1" w:styleId="Grille1">
    <w:name w:val="Grille 1"/>
    <w:basedOn w:val="TableauNormal"/>
    <w:rsid w:val="008B53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oustitre">
    <w:name w:val="soustitre"/>
    <w:basedOn w:val="Policepardfaut"/>
    <w:rsid w:val="00244B67"/>
  </w:style>
  <w:style w:type="character" w:customStyle="1" w:styleId="PieddepageCar">
    <w:name w:val="Pied de page Car"/>
    <w:basedOn w:val="Policepardfaut"/>
    <w:link w:val="Pieddepage"/>
    <w:rsid w:val="001907B9"/>
  </w:style>
  <w:style w:type="character" w:customStyle="1" w:styleId="mediumitalic">
    <w:name w:val="medium_italic"/>
    <w:basedOn w:val="Policepardfaut"/>
    <w:rsid w:val="00BA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96802">
      <w:bodyDiv w:val="1"/>
      <w:marLeft w:val="0"/>
      <w:marRight w:val="0"/>
      <w:marTop w:val="0"/>
      <w:marBottom w:val="0"/>
      <w:divBdr>
        <w:top w:val="none" w:sz="0" w:space="0" w:color="auto"/>
        <w:left w:val="none" w:sz="0" w:space="0" w:color="auto"/>
        <w:bottom w:val="none" w:sz="0" w:space="0" w:color="auto"/>
        <w:right w:val="none" w:sz="0" w:space="0" w:color="auto"/>
      </w:divBdr>
      <w:divsChild>
        <w:div w:id="106806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343358">
      <w:bodyDiv w:val="1"/>
      <w:marLeft w:val="0"/>
      <w:marRight w:val="0"/>
      <w:marTop w:val="0"/>
      <w:marBottom w:val="0"/>
      <w:divBdr>
        <w:top w:val="none" w:sz="0" w:space="0" w:color="auto"/>
        <w:left w:val="none" w:sz="0" w:space="0" w:color="auto"/>
        <w:bottom w:val="none" w:sz="0" w:space="0" w:color="auto"/>
        <w:right w:val="none" w:sz="0" w:space="0" w:color="auto"/>
      </w:divBdr>
    </w:div>
    <w:div w:id="680937993">
      <w:bodyDiv w:val="1"/>
      <w:marLeft w:val="0"/>
      <w:marRight w:val="0"/>
      <w:marTop w:val="0"/>
      <w:marBottom w:val="0"/>
      <w:divBdr>
        <w:top w:val="none" w:sz="0" w:space="0" w:color="auto"/>
        <w:left w:val="none" w:sz="0" w:space="0" w:color="auto"/>
        <w:bottom w:val="none" w:sz="0" w:space="0" w:color="auto"/>
        <w:right w:val="none" w:sz="0" w:space="0" w:color="auto"/>
      </w:divBdr>
    </w:div>
    <w:div w:id="800421469">
      <w:bodyDiv w:val="1"/>
      <w:marLeft w:val="0"/>
      <w:marRight w:val="0"/>
      <w:marTop w:val="0"/>
      <w:marBottom w:val="0"/>
      <w:divBdr>
        <w:top w:val="none" w:sz="0" w:space="0" w:color="auto"/>
        <w:left w:val="none" w:sz="0" w:space="0" w:color="auto"/>
        <w:bottom w:val="none" w:sz="0" w:space="0" w:color="auto"/>
        <w:right w:val="none" w:sz="0" w:space="0" w:color="auto"/>
      </w:divBdr>
      <w:divsChild>
        <w:div w:id="229586177">
          <w:marLeft w:val="0"/>
          <w:marRight w:val="0"/>
          <w:marTop w:val="0"/>
          <w:marBottom w:val="0"/>
          <w:divBdr>
            <w:top w:val="none" w:sz="0" w:space="0" w:color="auto"/>
            <w:left w:val="none" w:sz="0" w:space="0" w:color="auto"/>
            <w:bottom w:val="none" w:sz="0" w:space="0" w:color="auto"/>
            <w:right w:val="none" w:sz="0" w:space="0" w:color="auto"/>
          </w:divBdr>
        </w:div>
        <w:div w:id="316956007">
          <w:marLeft w:val="0"/>
          <w:marRight w:val="0"/>
          <w:marTop w:val="0"/>
          <w:marBottom w:val="0"/>
          <w:divBdr>
            <w:top w:val="none" w:sz="0" w:space="0" w:color="auto"/>
            <w:left w:val="none" w:sz="0" w:space="0" w:color="auto"/>
            <w:bottom w:val="none" w:sz="0" w:space="0" w:color="auto"/>
            <w:right w:val="none" w:sz="0" w:space="0" w:color="auto"/>
          </w:divBdr>
        </w:div>
        <w:div w:id="721976714">
          <w:marLeft w:val="0"/>
          <w:marRight w:val="0"/>
          <w:marTop w:val="0"/>
          <w:marBottom w:val="0"/>
          <w:divBdr>
            <w:top w:val="none" w:sz="0" w:space="0" w:color="auto"/>
            <w:left w:val="none" w:sz="0" w:space="0" w:color="auto"/>
            <w:bottom w:val="none" w:sz="0" w:space="0" w:color="auto"/>
            <w:right w:val="none" w:sz="0" w:space="0" w:color="auto"/>
          </w:divBdr>
        </w:div>
        <w:div w:id="728847201">
          <w:marLeft w:val="0"/>
          <w:marRight w:val="0"/>
          <w:marTop w:val="0"/>
          <w:marBottom w:val="0"/>
          <w:divBdr>
            <w:top w:val="none" w:sz="0" w:space="0" w:color="auto"/>
            <w:left w:val="none" w:sz="0" w:space="0" w:color="auto"/>
            <w:bottom w:val="none" w:sz="0" w:space="0" w:color="auto"/>
            <w:right w:val="none" w:sz="0" w:space="0" w:color="auto"/>
          </w:divBdr>
        </w:div>
        <w:div w:id="748960522">
          <w:marLeft w:val="0"/>
          <w:marRight w:val="0"/>
          <w:marTop w:val="0"/>
          <w:marBottom w:val="0"/>
          <w:divBdr>
            <w:top w:val="none" w:sz="0" w:space="0" w:color="auto"/>
            <w:left w:val="none" w:sz="0" w:space="0" w:color="auto"/>
            <w:bottom w:val="none" w:sz="0" w:space="0" w:color="auto"/>
            <w:right w:val="none" w:sz="0" w:space="0" w:color="auto"/>
          </w:divBdr>
        </w:div>
        <w:div w:id="847019689">
          <w:marLeft w:val="0"/>
          <w:marRight w:val="0"/>
          <w:marTop w:val="0"/>
          <w:marBottom w:val="0"/>
          <w:divBdr>
            <w:top w:val="none" w:sz="0" w:space="0" w:color="auto"/>
            <w:left w:val="none" w:sz="0" w:space="0" w:color="auto"/>
            <w:bottom w:val="none" w:sz="0" w:space="0" w:color="auto"/>
            <w:right w:val="none" w:sz="0" w:space="0" w:color="auto"/>
          </w:divBdr>
        </w:div>
        <w:div w:id="1158576898">
          <w:marLeft w:val="0"/>
          <w:marRight w:val="0"/>
          <w:marTop w:val="0"/>
          <w:marBottom w:val="0"/>
          <w:divBdr>
            <w:top w:val="none" w:sz="0" w:space="0" w:color="auto"/>
            <w:left w:val="none" w:sz="0" w:space="0" w:color="auto"/>
            <w:bottom w:val="none" w:sz="0" w:space="0" w:color="auto"/>
            <w:right w:val="none" w:sz="0" w:space="0" w:color="auto"/>
          </w:divBdr>
        </w:div>
        <w:div w:id="1320842407">
          <w:marLeft w:val="0"/>
          <w:marRight w:val="0"/>
          <w:marTop w:val="0"/>
          <w:marBottom w:val="0"/>
          <w:divBdr>
            <w:top w:val="none" w:sz="0" w:space="0" w:color="auto"/>
            <w:left w:val="none" w:sz="0" w:space="0" w:color="auto"/>
            <w:bottom w:val="none" w:sz="0" w:space="0" w:color="auto"/>
            <w:right w:val="none" w:sz="0" w:space="0" w:color="auto"/>
          </w:divBdr>
        </w:div>
        <w:div w:id="1321540628">
          <w:marLeft w:val="0"/>
          <w:marRight w:val="0"/>
          <w:marTop w:val="0"/>
          <w:marBottom w:val="0"/>
          <w:divBdr>
            <w:top w:val="none" w:sz="0" w:space="0" w:color="auto"/>
            <w:left w:val="none" w:sz="0" w:space="0" w:color="auto"/>
            <w:bottom w:val="none" w:sz="0" w:space="0" w:color="auto"/>
            <w:right w:val="none" w:sz="0" w:space="0" w:color="auto"/>
          </w:divBdr>
        </w:div>
        <w:div w:id="1386905290">
          <w:marLeft w:val="0"/>
          <w:marRight w:val="0"/>
          <w:marTop w:val="0"/>
          <w:marBottom w:val="0"/>
          <w:divBdr>
            <w:top w:val="none" w:sz="0" w:space="0" w:color="auto"/>
            <w:left w:val="none" w:sz="0" w:space="0" w:color="auto"/>
            <w:bottom w:val="none" w:sz="0" w:space="0" w:color="auto"/>
            <w:right w:val="none" w:sz="0" w:space="0" w:color="auto"/>
          </w:divBdr>
        </w:div>
        <w:div w:id="1454445651">
          <w:marLeft w:val="0"/>
          <w:marRight w:val="0"/>
          <w:marTop w:val="0"/>
          <w:marBottom w:val="0"/>
          <w:divBdr>
            <w:top w:val="none" w:sz="0" w:space="0" w:color="auto"/>
            <w:left w:val="none" w:sz="0" w:space="0" w:color="auto"/>
            <w:bottom w:val="none" w:sz="0" w:space="0" w:color="auto"/>
            <w:right w:val="none" w:sz="0" w:space="0" w:color="auto"/>
          </w:divBdr>
        </w:div>
        <w:div w:id="1480228293">
          <w:marLeft w:val="0"/>
          <w:marRight w:val="0"/>
          <w:marTop w:val="0"/>
          <w:marBottom w:val="0"/>
          <w:divBdr>
            <w:top w:val="none" w:sz="0" w:space="0" w:color="auto"/>
            <w:left w:val="none" w:sz="0" w:space="0" w:color="auto"/>
            <w:bottom w:val="none" w:sz="0" w:space="0" w:color="auto"/>
            <w:right w:val="none" w:sz="0" w:space="0" w:color="auto"/>
          </w:divBdr>
        </w:div>
        <w:div w:id="1522889381">
          <w:marLeft w:val="0"/>
          <w:marRight w:val="0"/>
          <w:marTop w:val="0"/>
          <w:marBottom w:val="0"/>
          <w:divBdr>
            <w:top w:val="none" w:sz="0" w:space="0" w:color="auto"/>
            <w:left w:val="none" w:sz="0" w:space="0" w:color="auto"/>
            <w:bottom w:val="none" w:sz="0" w:space="0" w:color="auto"/>
            <w:right w:val="none" w:sz="0" w:space="0" w:color="auto"/>
          </w:divBdr>
        </w:div>
        <w:div w:id="1683123421">
          <w:marLeft w:val="0"/>
          <w:marRight w:val="0"/>
          <w:marTop w:val="0"/>
          <w:marBottom w:val="0"/>
          <w:divBdr>
            <w:top w:val="none" w:sz="0" w:space="0" w:color="auto"/>
            <w:left w:val="none" w:sz="0" w:space="0" w:color="auto"/>
            <w:bottom w:val="none" w:sz="0" w:space="0" w:color="auto"/>
            <w:right w:val="none" w:sz="0" w:space="0" w:color="auto"/>
          </w:divBdr>
        </w:div>
        <w:div w:id="1896424270">
          <w:marLeft w:val="0"/>
          <w:marRight w:val="0"/>
          <w:marTop w:val="0"/>
          <w:marBottom w:val="0"/>
          <w:divBdr>
            <w:top w:val="none" w:sz="0" w:space="0" w:color="auto"/>
            <w:left w:val="none" w:sz="0" w:space="0" w:color="auto"/>
            <w:bottom w:val="none" w:sz="0" w:space="0" w:color="auto"/>
            <w:right w:val="none" w:sz="0" w:space="0" w:color="auto"/>
          </w:divBdr>
        </w:div>
        <w:div w:id="2130856032">
          <w:marLeft w:val="0"/>
          <w:marRight w:val="0"/>
          <w:marTop w:val="0"/>
          <w:marBottom w:val="0"/>
          <w:divBdr>
            <w:top w:val="none" w:sz="0" w:space="0" w:color="auto"/>
            <w:left w:val="none" w:sz="0" w:space="0" w:color="auto"/>
            <w:bottom w:val="none" w:sz="0" w:space="0" w:color="auto"/>
            <w:right w:val="none" w:sz="0" w:space="0" w:color="auto"/>
          </w:divBdr>
        </w:div>
      </w:divsChild>
    </w:div>
    <w:div w:id="935794515">
      <w:bodyDiv w:val="1"/>
      <w:marLeft w:val="0"/>
      <w:marRight w:val="0"/>
      <w:marTop w:val="0"/>
      <w:marBottom w:val="0"/>
      <w:divBdr>
        <w:top w:val="none" w:sz="0" w:space="0" w:color="auto"/>
        <w:left w:val="none" w:sz="0" w:space="0" w:color="auto"/>
        <w:bottom w:val="none" w:sz="0" w:space="0" w:color="auto"/>
        <w:right w:val="none" w:sz="0" w:space="0" w:color="auto"/>
      </w:divBdr>
    </w:div>
    <w:div w:id="1116288021">
      <w:bodyDiv w:val="1"/>
      <w:marLeft w:val="0"/>
      <w:marRight w:val="0"/>
      <w:marTop w:val="0"/>
      <w:marBottom w:val="0"/>
      <w:divBdr>
        <w:top w:val="none" w:sz="0" w:space="0" w:color="auto"/>
        <w:left w:val="none" w:sz="0" w:space="0" w:color="auto"/>
        <w:bottom w:val="none" w:sz="0" w:space="0" w:color="auto"/>
        <w:right w:val="none" w:sz="0" w:space="0" w:color="auto"/>
      </w:divBdr>
    </w:div>
    <w:div w:id="1202669914">
      <w:bodyDiv w:val="1"/>
      <w:marLeft w:val="0"/>
      <w:marRight w:val="0"/>
      <w:marTop w:val="0"/>
      <w:marBottom w:val="0"/>
      <w:divBdr>
        <w:top w:val="none" w:sz="0" w:space="0" w:color="auto"/>
        <w:left w:val="none" w:sz="0" w:space="0" w:color="auto"/>
        <w:bottom w:val="none" w:sz="0" w:space="0" w:color="auto"/>
        <w:right w:val="none" w:sz="0" w:space="0" w:color="auto"/>
      </w:divBdr>
      <w:divsChild>
        <w:div w:id="75827166">
          <w:marLeft w:val="0"/>
          <w:marRight w:val="0"/>
          <w:marTop w:val="0"/>
          <w:marBottom w:val="0"/>
          <w:divBdr>
            <w:top w:val="none" w:sz="0" w:space="0" w:color="auto"/>
            <w:left w:val="none" w:sz="0" w:space="0" w:color="auto"/>
            <w:bottom w:val="none" w:sz="0" w:space="0" w:color="auto"/>
            <w:right w:val="none" w:sz="0" w:space="0" w:color="auto"/>
          </w:divBdr>
        </w:div>
      </w:divsChild>
    </w:div>
    <w:div w:id="1622415948">
      <w:bodyDiv w:val="1"/>
      <w:marLeft w:val="0"/>
      <w:marRight w:val="0"/>
      <w:marTop w:val="0"/>
      <w:marBottom w:val="0"/>
      <w:divBdr>
        <w:top w:val="none" w:sz="0" w:space="0" w:color="auto"/>
        <w:left w:val="none" w:sz="0" w:space="0" w:color="auto"/>
        <w:bottom w:val="none" w:sz="0" w:space="0" w:color="auto"/>
        <w:right w:val="none" w:sz="0" w:space="0" w:color="auto"/>
      </w:divBdr>
      <w:divsChild>
        <w:div w:id="127922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rs-eau.uquebec.ca"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3838</Words>
  <Characters>21110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Module 7 - L’économie internationale</vt:lpstr>
    </vt:vector>
  </TitlesOfParts>
  <Company/>
  <LinksUpToDate>false</LinksUpToDate>
  <CharactersWithSpaces>24899</CharactersWithSpaces>
  <SharedDoc>false</SharedDoc>
  <HLinks>
    <vt:vector size="6" baseType="variant">
      <vt:variant>
        <vt:i4>7077951</vt:i4>
      </vt:variant>
      <vt:variant>
        <vt:i4>0</vt:i4>
      </vt:variant>
      <vt:variant>
        <vt:i4>0</vt:i4>
      </vt:variant>
      <vt:variant>
        <vt:i4>5</vt:i4>
      </vt:variant>
      <vt:variant>
        <vt:lpwstr>http://www.inrs-eau.uquebec.ca/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 L’économie internationale</dc:title>
  <dc:subject/>
  <dc:creator>Marc-Olivier Mailhot</dc:creator>
  <cp:keywords/>
  <cp:lastModifiedBy>Marc-Olivier Mailhot</cp:lastModifiedBy>
  <cp:revision>17</cp:revision>
  <cp:lastPrinted>2014-02-19T14:39:00Z</cp:lastPrinted>
  <dcterms:created xsi:type="dcterms:W3CDTF">2013-02-24T20:44:00Z</dcterms:created>
  <dcterms:modified xsi:type="dcterms:W3CDTF">2014-05-21T16:50:00Z</dcterms:modified>
</cp:coreProperties>
</file>