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D46B" w14:textId="77777777" w:rsidR="00E50AA8" w:rsidRPr="00DF7548" w:rsidRDefault="00E50AA8" w:rsidP="00E50AA8">
      <w:pPr>
        <w:pStyle w:val="Pagetitre18"/>
        <w:rPr>
          <w:b/>
          <w:vanish/>
          <w:u w:val="single"/>
        </w:rPr>
      </w:pPr>
    </w:p>
    <w:p w14:paraId="63DEC6A4" w14:textId="77777777" w:rsidR="00E50AA8" w:rsidRPr="00ED148F" w:rsidRDefault="00E50AA8" w:rsidP="00E50AA8">
      <w:pPr>
        <w:pStyle w:val="Pagetitre18"/>
        <w:ind w:left="2694"/>
        <w:rPr>
          <w:b/>
        </w:rPr>
      </w:pPr>
      <w:r w:rsidRPr="00ED148F">
        <w:rPr>
          <w:b/>
          <w:noProof/>
        </w:rPr>
        <w:drawing>
          <wp:anchor distT="0" distB="0" distL="114300" distR="114300" simplePos="0" relativeHeight="251658248" behindDoc="0" locked="0" layoutInCell="1" allowOverlap="1" wp14:anchorId="0B6779C2" wp14:editId="7A65B9D7">
            <wp:simplePos x="2339439" y="1175657"/>
            <wp:positionH relativeFrom="margin">
              <wp:align>left</wp:align>
            </wp:positionH>
            <wp:positionV relativeFrom="margin">
              <wp:align>top</wp:align>
            </wp:positionV>
            <wp:extent cx="1392114" cy="22245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ir CRM_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14" cy="22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Économie </w:t>
      </w:r>
      <w:r w:rsidRPr="00ED148F">
        <w:br/>
      </w:r>
      <w:r>
        <w:rPr>
          <w:b/>
        </w:rPr>
        <w:t>Éducation économique</w:t>
      </w:r>
    </w:p>
    <w:p w14:paraId="74775D23" w14:textId="77777777" w:rsidR="00E50AA8" w:rsidRPr="00ED148F" w:rsidRDefault="00E50AA8" w:rsidP="00E50AA8">
      <w:pPr>
        <w:pStyle w:val="Pagetitre18"/>
        <w:ind w:left="2694"/>
        <w:rPr>
          <w:b/>
        </w:rPr>
      </w:pPr>
    </w:p>
    <w:p w14:paraId="223D0692" w14:textId="77777777" w:rsidR="00E50AA8" w:rsidRPr="00ED148F" w:rsidRDefault="00E50AA8" w:rsidP="00E50AA8">
      <w:pPr>
        <w:pStyle w:val="Pagetitre16"/>
        <w:ind w:left="2694"/>
      </w:pPr>
    </w:p>
    <w:p w14:paraId="1A31D673" w14:textId="77777777" w:rsidR="00E50AA8" w:rsidRPr="00ED148F" w:rsidRDefault="00E50AA8" w:rsidP="00E50AA8">
      <w:pPr>
        <w:pStyle w:val="Pagetitre16"/>
        <w:ind w:left="2694"/>
      </w:pPr>
    </w:p>
    <w:p w14:paraId="04FCB13A" w14:textId="77777777" w:rsidR="00E50AA8" w:rsidRPr="00ED148F" w:rsidRDefault="00E50AA8" w:rsidP="00E50AA8">
      <w:pPr>
        <w:pStyle w:val="Pagetitre16"/>
        <w:ind w:left="2694"/>
      </w:pPr>
    </w:p>
    <w:p w14:paraId="6D27C16E" w14:textId="77777777" w:rsidR="00E50AA8" w:rsidRPr="00ED148F" w:rsidRDefault="00E50AA8" w:rsidP="00E50AA8">
      <w:pPr>
        <w:pStyle w:val="Pagetitre16"/>
        <w:ind w:left="2694"/>
      </w:pPr>
    </w:p>
    <w:p w14:paraId="29347E1E" w14:textId="77777777" w:rsidR="00E50AA8" w:rsidRPr="00ED148F" w:rsidRDefault="00E50AA8" w:rsidP="00E50AA8">
      <w:pPr>
        <w:pStyle w:val="Pagetitre16"/>
        <w:ind w:left="2694"/>
      </w:pPr>
    </w:p>
    <w:p w14:paraId="5DD700C4" w14:textId="77777777" w:rsidR="00E50AA8" w:rsidRPr="00ED148F" w:rsidRDefault="00E50AA8" w:rsidP="00E50AA8">
      <w:pPr>
        <w:pStyle w:val="Pagetitre16"/>
        <w:ind w:left="2694"/>
      </w:pPr>
    </w:p>
    <w:p w14:paraId="1C453E11" w14:textId="77777777" w:rsidR="00E50AA8" w:rsidRPr="00ED148F" w:rsidRDefault="00E50AA8" w:rsidP="00E50AA8">
      <w:pPr>
        <w:pStyle w:val="Pagetitre16"/>
        <w:ind w:left="2694"/>
      </w:pPr>
    </w:p>
    <w:p w14:paraId="276AC401" w14:textId="77777777" w:rsidR="00E50AA8" w:rsidRPr="00ED148F" w:rsidRDefault="00E50AA8" w:rsidP="00E50AA8">
      <w:pPr>
        <w:pStyle w:val="Pagetitre16"/>
        <w:ind w:left="2694"/>
      </w:pPr>
    </w:p>
    <w:p w14:paraId="45EE2C2F" w14:textId="77777777" w:rsidR="00E50AA8" w:rsidRPr="00ED148F" w:rsidRDefault="00E50AA8" w:rsidP="00E50AA8">
      <w:pPr>
        <w:pStyle w:val="Pagetitre16"/>
        <w:ind w:left="2694"/>
      </w:pPr>
    </w:p>
    <w:p w14:paraId="5D21EE66" w14:textId="77777777" w:rsidR="00E50AA8" w:rsidRPr="00ED148F" w:rsidRDefault="00E50AA8" w:rsidP="00E50AA8">
      <w:pPr>
        <w:pStyle w:val="Pagetitre16"/>
        <w:ind w:left="2694"/>
      </w:pPr>
    </w:p>
    <w:p w14:paraId="79C3AB66" w14:textId="77777777" w:rsidR="00E50AA8" w:rsidRPr="00ED148F" w:rsidRDefault="00E50AA8" w:rsidP="00E50AA8">
      <w:pPr>
        <w:pStyle w:val="Pagetitre16"/>
        <w:ind w:left="2694"/>
      </w:pPr>
    </w:p>
    <w:p w14:paraId="62935AEB" w14:textId="77777777" w:rsidR="00E50AA8" w:rsidRPr="00ED148F" w:rsidRDefault="00E50AA8" w:rsidP="00E50AA8">
      <w:pPr>
        <w:pStyle w:val="Pagetitre16"/>
        <w:ind w:left="2694"/>
      </w:pPr>
    </w:p>
    <w:p w14:paraId="4A13D4BE" w14:textId="6EC5420D" w:rsidR="00E50AA8" w:rsidRPr="00ED148F" w:rsidRDefault="00E50AA8" w:rsidP="00E50AA8">
      <w:pPr>
        <w:pStyle w:val="Pagetitre14"/>
        <w:ind w:left="2694"/>
        <w:rPr>
          <w:b/>
          <w:sz w:val="32"/>
        </w:rPr>
      </w:pPr>
      <w:r w:rsidRPr="00ED148F">
        <w:rPr>
          <w:b/>
          <w:sz w:val="32"/>
        </w:rPr>
        <w:t xml:space="preserve">Chapitre </w:t>
      </w:r>
      <w:r>
        <w:rPr>
          <w:b/>
          <w:sz w:val="32"/>
        </w:rPr>
        <w:t>5</w:t>
      </w:r>
    </w:p>
    <w:p w14:paraId="75D56206" w14:textId="271F90DE" w:rsidR="00E50AA8" w:rsidRPr="00ED148F" w:rsidRDefault="00E50AA8" w:rsidP="00E50AA8">
      <w:pPr>
        <w:pStyle w:val="Pagetitre14"/>
        <w:ind w:left="2694"/>
      </w:pPr>
      <w:r>
        <w:rPr>
          <w:b/>
          <w:sz w:val="32"/>
        </w:rPr>
        <w:t>Les institutions financières et la monnaie</w:t>
      </w:r>
    </w:p>
    <w:p w14:paraId="161E7AB1" w14:textId="77777777" w:rsidR="00E50AA8" w:rsidRPr="00ED148F" w:rsidRDefault="00E50AA8" w:rsidP="00E50AA8">
      <w:pPr>
        <w:pStyle w:val="Pagetitre14"/>
        <w:ind w:left="2694"/>
      </w:pPr>
    </w:p>
    <w:p w14:paraId="2A558B2E" w14:textId="77777777" w:rsidR="00E50AA8" w:rsidRPr="00ED148F" w:rsidRDefault="00E50AA8" w:rsidP="00E50AA8">
      <w:pPr>
        <w:pStyle w:val="Pagetitre14"/>
        <w:ind w:left="2694"/>
      </w:pPr>
    </w:p>
    <w:p w14:paraId="2EC92400" w14:textId="77777777" w:rsidR="00E50AA8" w:rsidRPr="00ED148F" w:rsidRDefault="00E50AA8" w:rsidP="00E50AA8">
      <w:pPr>
        <w:pStyle w:val="Pagetitre14"/>
        <w:ind w:left="2694"/>
      </w:pPr>
    </w:p>
    <w:p w14:paraId="7576E7FE" w14:textId="77777777" w:rsidR="00E50AA8" w:rsidRPr="00ED148F" w:rsidRDefault="00E50AA8" w:rsidP="00E50AA8">
      <w:pPr>
        <w:pStyle w:val="Pagetitre14"/>
        <w:ind w:left="2694"/>
      </w:pPr>
    </w:p>
    <w:p w14:paraId="6DAEECDD" w14:textId="77777777" w:rsidR="00E50AA8" w:rsidRPr="00ED148F" w:rsidRDefault="00E50AA8" w:rsidP="00E50AA8">
      <w:pPr>
        <w:pStyle w:val="Pagetitre14"/>
        <w:ind w:left="2694"/>
      </w:pPr>
    </w:p>
    <w:p w14:paraId="6AC1C235" w14:textId="77777777" w:rsidR="00E50AA8" w:rsidRPr="00ED148F" w:rsidRDefault="00E50AA8" w:rsidP="00E50AA8">
      <w:pPr>
        <w:pStyle w:val="Pagetitre14"/>
        <w:ind w:left="2694"/>
      </w:pPr>
    </w:p>
    <w:p w14:paraId="2644690F" w14:textId="77777777" w:rsidR="00E50AA8" w:rsidRPr="00ED148F" w:rsidRDefault="00E50AA8" w:rsidP="00E50AA8">
      <w:pPr>
        <w:pStyle w:val="Pagetitre14"/>
        <w:ind w:left="2694"/>
      </w:pPr>
    </w:p>
    <w:p w14:paraId="297F3D51" w14:textId="77777777" w:rsidR="00E50AA8" w:rsidRPr="00ED148F" w:rsidRDefault="00E50AA8" w:rsidP="00E50AA8">
      <w:pPr>
        <w:pStyle w:val="Pagetitre14"/>
        <w:ind w:left="2694"/>
        <w:rPr>
          <w:sz w:val="32"/>
          <w:szCs w:val="32"/>
        </w:rPr>
      </w:pPr>
    </w:p>
    <w:p w14:paraId="1160103D" w14:textId="77777777" w:rsidR="00E50AA8" w:rsidRPr="00ED148F" w:rsidRDefault="00E50AA8" w:rsidP="00E50AA8">
      <w:pPr>
        <w:pStyle w:val="Pagetitre14"/>
        <w:ind w:left="2694"/>
        <w:rPr>
          <w:sz w:val="32"/>
          <w:szCs w:val="32"/>
        </w:rPr>
      </w:pPr>
    </w:p>
    <w:p w14:paraId="2D5BB666" w14:textId="65635B5A" w:rsidR="00E50AA8" w:rsidRPr="00ED148F" w:rsidRDefault="00E50AA8" w:rsidP="00E50AA8">
      <w:pPr>
        <w:pStyle w:val="Pagetitre14"/>
        <w:ind w:left="2694"/>
        <w:rPr>
          <w:szCs w:val="28"/>
        </w:rPr>
      </w:pPr>
      <w:r w:rsidRPr="00ED148F">
        <w:rPr>
          <w:szCs w:val="28"/>
        </w:rPr>
        <w:t>Année scolaire 201</w:t>
      </w:r>
      <w:r w:rsidR="006C01CC">
        <w:rPr>
          <w:szCs w:val="28"/>
        </w:rPr>
        <w:t>7</w:t>
      </w:r>
      <w:r w:rsidRPr="00ED148F">
        <w:rPr>
          <w:szCs w:val="28"/>
        </w:rPr>
        <w:t>-201</w:t>
      </w:r>
      <w:r w:rsidR="006C01CC">
        <w:rPr>
          <w:szCs w:val="28"/>
        </w:rPr>
        <w:t>8</w:t>
      </w:r>
    </w:p>
    <w:p w14:paraId="32713069" w14:textId="77777777" w:rsidR="00E50AA8" w:rsidRPr="00ED148F" w:rsidRDefault="00E50AA8" w:rsidP="00E50AA8">
      <w:pPr>
        <w:pStyle w:val="Pagetitre14"/>
        <w:ind w:left="2694"/>
        <w:rPr>
          <w:szCs w:val="28"/>
        </w:rPr>
      </w:pPr>
    </w:p>
    <w:p w14:paraId="3B5AFF51" w14:textId="77777777" w:rsidR="00E50AA8" w:rsidRPr="00ED148F" w:rsidRDefault="00E50AA8" w:rsidP="00E50AA8">
      <w:pPr>
        <w:pStyle w:val="Pagetitre14"/>
        <w:ind w:left="2694"/>
        <w:rPr>
          <w:szCs w:val="28"/>
        </w:rPr>
        <w:sectPr w:rsidR="00E50AA8" w:rsidRPr="00ED148F" w:rsidSect="00745505">
          <w:pgSz w:w="12240" w:h="15840" w:code="1"/>
          <w:pgMar w:top="1418" w:right="1418" w:bottom="1418" w:left="1418" w:header="720" w:footer="720" w:gutter="0"/>
          <w:cols w:space="720"/>
          <w:titlePg/>
        </w:sectPr>
      </w:pPr>
      <w:r w:rsidRPr="00ED148F">
        <w:rPr>
          <w:szCs w:val="28"/>
        </w:rPr>
        <w:t>Marc-Olivier Mailhot</w:t>
      </w:r>
      <w:r w:rsidRPr="00ED148F">
        <w:rPr>
          <w:szCs w:val="28"/>
        </w:rPr>
        <w:br/>
        <w:t>marc-olivier@mailhot.ca</w:t>
      </w:r>
      <w:r w:rsidRPr="00ED148F">
        <w:rPr>
          <w:szCs w:val="28"/>
        </w:rPr>
        <w:br/>
        <w:t>http://www.marc-olivier-mailhot.com</w:t>
      </w:r>
    </w:p>
    <w:p w14:paraId="2D0191BB" w14:textId="77777777" w:rsidR="00E50AA8" w:rsidRDefault="00E50AA8" w:rsidP="00E50AA8">
      <w:r>
        <w:br w:type="page"/>
      </w:r>
    </w:p>
    <w:p w14:paraId="30407B77" w14:textId="77777777" w:rsidR="00E50AA8" w:rsidRDefault="00E50AA8" w:rsidP="00E50AA8"/>
    <w:p w14:paraId="34CD577A" w14:textId="77777777" w:rsidR="00E50AA8" w:rsidRDefault="00E50AA8" w:rsidP="00E50AA8"/>
    <w:p w14:paraId="44A1B597" w14:textId="77777777" w:rsidR="00E50AA8" w:rsidRDefault="00E50AA8" w:rsidP="00E50AA8"/>
    <w:p w14:paraId="0AC04CA2" w14:textId="77777777" w:rsidR="00E50AA8" w:rsidRDefault="00E50AA8" w:rsidP="00E50AA8"/>
    <w:p w14:paraId="0E48901D" w14:textId="77777777" w:rsidR="00E50AA8" w:rsidRDefault="00E50AA8" w:rsidP="00E50AA8"/>
    <w:p w14:paraId="10CD50ED" w14:textId="77777777" w:rsidR="00E50AA8" w:rsidRDefault="00E50AA8" w:rsidP="00E50AA8"/>
    <w:p w14:paraId="2FA643E7" w14:textId="77777777" w:rsidR="00E50AA8" w:rsidRDefault="00E50AA8" w:rsidP="00E50AA8"/>
    <w:p w14:paraId="1887CA6A" w14:textId="77777777" w:rsidR="00E50AA8" w:rsidRDefault="00E50AA8" w:rsidP="00E50AA8"/>
    <w:p w14:paraId="2C6D01A7" w14:textId="77777777" w:rsidR="00E50AA8" w:rsidRDefault="00E50AA8" w:rsidP="00E50AA8"/>
    <w:p w14:paraId="6CE51F89" w14:textId="77777777" w:rsidR="00E50AA8" w:rsidRDefault="00E50AA8" w:rsidP="00E50AA8"/>
    <w:p w14:paraId="2CF7A9A1" w14:textId="77777777" w:rsidR="00E50AA8" w:rsidRDefault="00E50AA8" w:rsidP="00E50AA8"/>
    <w:p w14:paraId="34335DD4" w14:textId="77777777" w:rsidR="00E50AA8" w:rsidRDefault="00E50AA8" w:rsidP="00E50AA8"/>
    <w:p w14:paraId="31A36DC6" w14:textId="77777777" w:rsidR="00E50AA8" w:rsidRDefault="00E50AA8" w:rsidP="00E50AA8"/>
    <w:p w14:paraId="65B72403" w14:textId="77777777" w:rsidR="00E50AA8" w:rsidRDefault="00E50AA8" w:rsidP="00E50AA8"/>
    <w:p w14:paraId="3DED7430" w14:textId="77777777" w:rsidR="00E50AA8" w:rsidRDefault="00E50AA8" w:rsidP="00E50AA8"/>
    <w:p w14:paraId="598F1AE5" w14:textId="77777777" w:rsidR="00E50AA8" w:rsidRDefault="00E50AA8" w:rsidP="00E50AA8"/>
    <w:p w14:paraId="6207ABA4" w14:textId="77777777" w:rsidR="00E50AA8" w:rsidRDefault="00E50AA8" w:rsidP="00E50AA8"/>
    <w:p w14:paraId="5B50945C" w14:textId="77777777" w:rsidR="00E50AA8" w:rsidRDefault="00E50AA8" w:rsidP="00E50AA8"/>
    <w:p w14:paraId="3D5868D6" w14:textId="77777777" w:rsidR="00E50AA8" w:rsidRDefault="00E50AA8" w:rsidP="00E50AA8"/>
    <w:p w14:paraId="03BAA44D" w14:textId="77777777" w:rsidR="00E50AA8" w:rsidRDefault="00E50AA8" w:rsidP="00E50AA8"/>
    <w:p w14:paraId="2A3DC72F" w14:textId="77777777" w:rsidR="00E50AA8" w:rsidRDefault="00E50AA8" w:rsidP="00E50AA8"/>
    <w:p w14:paraId="1F0F2C2B" w14:textId="77777777" w:rsidR="00E50AA8" w:rsidRDefault="00E50AA8" w:rsidP="00E50AA8"/>
    <w:p w14:paraId="241E3C26" w14:textId="77777777" w:rsidR="00E50AA8" w:rsidRDefault="00E50AA8" w:rsidP="00E50AA8"/>
    <w:p w14:paraId="36F63F11" w14:textId="77777777" w:rsidR="00E50AA8" w:rsidRDefault="00E50AA8" w:rsidP="00E50AA8"/>
    <w:p w14:paraId="1FDE5109" w14:textId="77777777" w:rsidR="00E50AA8" w:rsidRDefault="00E50AA8" w:rsidP="00E50AA8"/>
    <w:p w14:paraId="2ED7824A" w14:textId="77777777" w:rsidR="00E50AA8" w:rsidRDefault="00E50AA8" w:rsidP="00E50AA8"/>
    <w:p w14:paraId="1CAE1751" w14:textId="77777777" w:rsidR="00E50AA8" w:rsidRDefault="00E50AA8" w:rsidP="00E50AA8"/>
    <w:p w14:paraId="5DC14E5F" w14:textId="77777777" w:rsidR="00E50AA8" w:rsidRDefault="00E50AA8" w:rsidP="00E50AA8"/>
    <w:p w14:paraId="5BE88B72" w14:textId="77777777" w:rsidR="00E50AA8" w:rsidRDefault="00E50AA8" w:rsidP="00E50AA8"/>
    <w:p w14:paraId="033A74B3" w14:textId="77777777" w:rsidR="00E50AA8" w:rsidRDefault="00E50AA8" w:rsidP="00E50AA8"/>
    <w:p w14:paraId="749BBA29" w14:textId="77777777" w:rsidR="00E50AA8" w:rsidRDefault="00E50AA8" w:rsidP="00E50AA8"/>
    <w:p w14:paraId="1541AD83" w14:textId="77777777" w:rsidR="00E50AA8" w:rsidRDefault="00E50AA8" w:rsidP="00E50AA8"/>
    <w:p w14:paraId="13AA3350" w14:textId="77777777" w:rsidR="00E50AA8" w:rsidRDefault="00E50AA8" w:rsidP="00E50AA8"/>
    <w:p w14:paraId="037F4ACD" w14:textId="77777777" w:rsidR="00E50AA8" w:rsidRDefault="00E50AA8" w:rsidP="00E50AA8"/>
    <w:p w14:paraId="45653991" w14:textId="77777777" w:rsidR="00E50AA8" w:rsidRDefault="00E50AA8" w:rsidP="00E50AA8"/>
    <w:p w14:paraId="575E5820" w14:textId="77777777" w:rsidR="00E50AA8" w:rsidRDefault="00E50AA8" w:rsidP="00E50AA8"/>
    <w:p w14:paraId="5967A568" w14:textId="77777777" w:rsidR="00E50AA8" w:rsidRDefault="00E50AA8" w:rsidP="00E50AA8"/>
    <w:p w14:paraId="78416231" w14:textId="77777777" w:rsidR="00E50AA8" w:rsidRDefault="00E50AA8" w:rsidP="00E50AA8"/>
    <w:p w14:paraId="7F60E2B7" w14:textId="77777777" w:rsidR="00E50AA8" w:rsidRDefault="00E50AA8" w:rsidP="00E50AA8"/>
    <w:p w14:paraId="42E67C7E" w14:textId="77777777" w:rsidR="00E50AA8" w:rsidRDefault="00E50AA8" w:rsidP="00E50AA8"/>
    <w:p w14:paraId="1F42CAE9" w14:textId="77777777" w:rsidR="00E50AA8" w:rsidRDefault="00E50AA8" w:rsidP="00E50AA8"/>
    <w:p w14:paraId="606F1E04" w14:textId="752F8DE0" w:rsidR="00E50AA8" w:rsidRPr="00473A41" w:rsidRDefault="00E50AA8" w:rsidP="00E50AA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© 201</w:t>
      </w:r>
      <w:r w:rsidR="006C01CC">
        <w:rPr>
          <w:rFonts w:ascii="Verdana" w:hAnsi="Verdana"/>
          <w:b/>
          <w:sz w:val="16"/>
          <w:szCs w:val="16"/>
        </w:rPr>
        <w:t>8</w:t>
      </w:r>
      <w:bookmarkStart w:id="0" w:name="_GoBack"/>
      <w:bookmarkEnd w:id="0"/>
      <w:r w:rsidRPr="00473A41">
        <w:rPr>
          <w:rFonts w:ascii="Verdana" w:hAnsi="Verdana"/>
          <w:b/>
          <w:sz w:val="16"/>
          <w:szCs w:val="16"/>
        </w:rPr>
        <w:t>, Marc-Olivier Mailhot</w:t>
      </w:r>
    </w:p>
    <w:p w14:paraId="21DF6356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93</w:t>
      </w:r>
      <w:r w:rsidRPr="00CE4D04">
        <w:rPr>
          <w:rFonts w:ascii="Verdana" w:hAnsi="Verdana"/>
          <w:sz w:val="16"/>
          <w:szCs w:val="16"/>
        </w:rPr>
        <w:t>00, boul. Saint-Michel</w:t>
      </w:r>
    </w:p>
    <w:p w14:paraId="11F29297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 xml:space="preserve">Montréal </w:t>
      </w:r>
      <w:proofErr w:type="gramStart"/>
      <w:r w:rsidRPr="00CE4D04">
        <w:rPr>
          <w:rFonts w:ascii="Verdana" w:hAnsi="Verdana"/>
          <w:sz w:val="16"/>
          <w:szCs w:val="16"/>
        </w:rPr>
        <w:t>QC  H</w:t>
      </w:r>
      <w:proofErr w:type="gramEnd"/>
      <w:r w:rsidRPr="00CE4D04">
        <w:rPr>
          <w:rFonts w:ascii="Verdana" w:hAnsi="Verdana"/>
          <w:sz w:val="16"/>
          <w:szCs w:val="16"/>
        </w:rPr>
        <w:t>1Z 3H1</w:t>
      </w:r>
    </w:p>
    <w:p w14:paraId="21EE751D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>Téléphone : 514-382-0484 ▪ Télécopieur : 514-858-1401</w:t>
      </w:r>
    </w:p>
    <w:p w14:paraId="540F8D3C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marc-olivier@mailhot.ca</w:t>
      </w:r>
    </w:p>
    <w:p w14:paraId="73AA1D5F" w14:textId="77777777" w:rsidR="00E50AA8" w:rsidRDefault="00E50AA8" w:rsidP="00E50AA8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>www.marc-olivier-mailhot.com</w:t>
      </w:r>
    </w:p>
    <w:p w14:paraId="6035B8E6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</w:p>
    <w:p w14:paraId="08034545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>Tous droits réservés</w:t>
      </w:r>
    </w:p>
    <w:p w14:paraId="00852942" w14:textId="77777777" w:rsidR="00E50AA8" w:rsidRDefault="00E50AA8" w:rsidP="00E50AA8">
      <w:pPr>
        <w:rPr>
          <w:rFonts w:ascii="Verdana" w:hAnsi="Verdana"/>
          <w:sz w:val="16"/>
          <w:szCs w:val="16"/>
        </w:rPr>
      </w:pPr>
    </w:p>
    <w:p w14:paraId="0F8C7D81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</w:p>
    <w:p w14:paraId="1BB77E01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 logo du Collège Reine-Marie est utilisé avec la permission du Collège Reine-Marie.</w:t>
      </w:r>
    </w:p>
    <w:p w14:paraId="6969BDEC" w14:textId="77777777" w:rsidR="00E50AA8" w:rsidRDefault="00E50AA8" w:rsidP="00E50AA8">
      <w:pPr>
        <w:rPr>
          <w:rFonts w:ascii="Verdana" w:hAnsi="Verdana"/>
          <w:sz w:val="16"/>
          <w:szCs w:val="16"/>
        </w:rPr>
      </w:pPr>
    </w:p>
    <w:p w14:paraId="18A7E8DB" w14:textId="77777777" w:rsidR="00E50AA8" w:rsidRPr="00CE4D04" w:rsidRDefault="00E50AA8" w:rsidP="00E50AA8">
      <w:pPr>
        <w:rPr>
          <w:rFonts w:ascii="Verdana" w:hAnsi="Verdana"/>
          <w:sz w:val="16"/>
          <w:szCs w:val="16"/>
        </w:rPr>
      </w:pPr>
    </w:p>
    <w:p w14:paraId="7C9CDABE" w14:textId="77777777" w:rsidR="00E50AA8" w:rsidRDefault="00E50AA8" w:rsidP="00E50AA8">
      <w:pPr>
        <w:rPr>
          <w:rFonts w:ascii="Verdana" w:hAnsi="Verdana"/>
          <w:sz w:val="16"/>
          <w:szCs w:val="16"/>
        </w:rPr>
      </w:pPr>
      <w:r w:rsidRPr="00CE4D04">
        <w:rPr>
          <w:rFonts w:ascii="Verdana" w:hAnsi="Verdana"/>
          <w:sz w:val="16"/>
          <w:szCs w:val="16"/>
        </w:rPr>
        <w:t xml:space="preserve">Il est interdit de reproduire, d’adapter ou de traduire l’ensemble ou toute partie de cet </w:t>
      </w:r>
      <w:r>
        <w:rPr>
          <w:rFonts w:ascii="Verdana" w:hAnsi="Verdana"/>
          <w:sz w:val="16"/>
          <w:szCs w:val="16"/>
        </w:rPr>
        <w:br/>
      </w:r>
      <w:r w:rsidRPr="00CE4D04">
        <w:rPr>
          <w:rFonts w:ascii="Verdana" w:hAnsi="Verdana"/>
          <w:sz w:val="16"/>
          <w:szCs w:val="16"/>
        </w:rPr>
        <w:t xml:space="preserve">ouvrage sans l’autorisation écrite de l’auteur. </w:t>
      </w:r>
    </w:p>
    <w:p w14:paraId="2880AC47" w14:textId="77777777" w:rsidR="00E50AA8" w:rsidRDefault="00E50AA8" w:rsidP="00E50AA8">
      <w:pPr>
        <w:rPr>
          <w:rFonts w:ascii="Verdana" w:hAnsi="Verdana"/>
          <w:sz w:val="16"/>
          <w:szCs w:val="16"/>
        </w:rPr>
        <w:sectPr w:rsidR="00E50AA8" w:rsidSect="00745505">
          <w:headerReference w:type="default" r:id="rId12"/>
          <w:footerReference w:type="default" r:id="rId13"/>
          <w:type w:val="continuous"/>
          <w:pgSz w:w="12240" w:h="15840" w:code="1"/>
          <w:pgMar w:top="1418" w:right="1134" w:bottom="1418" w:left="1134" w:header="720" w:footer="720" w:gutter="0"/>
          <w:pgNumType w:start="1"/>
          <w:cols w:space="720"/>
        </w:sectPr>
      </w:pPr>
    </w:p>
    <w:p w14:paraId="43058463" w14:textId="3F3659DA" w:rsidR="00CB4866" w:rsidRPr="00C60DFB" w:rsidRDefault="00E44095" w:rsidP="00367A9F">
      <w:pPr>
        <w:pStyle w:val="Titre1"/>
      </w:pPr>
      <w:r w:rsidRPr="00C60DFB">
        <w:lastRenderedPageBreak/>
        <w:t>Les institutions de dépôt et de crédit</w:t>
      </w:r>
    </w:p>
    <w:p w14:paraId="43058464" w14:textId="77777777" w:rsidR="00E44095" w:rsidRPr="00C60DFB" w:rsidRDefault="00E44095" w:rsidP="00E44095">
      <w:pPr>
        <w:pStyle w:val="BodyTextJustifi"/>
      </w:pPr>
      <w:r w:rsidRPr="00C60DFB">
        <w:t xml:space="preserve">Jusqu’ici, c’est le comportement individuel des agents économiques en soi qui a été analysé. </w:t>
      </w:r>
      <w:r w:rsidR="00902F62" w:rsidRPr="00C60DFB">
        <w:t>C’était</w:t>
      </w:r>
      <w:r w:rsidRPr="00C60DFB">
        <w:t xml:space="preserve"> de la microéconomie. Nous abordons maintenant la macroéconomie, soit celle qui traite plus globalement des phénomènes économiques.</w:t>
      </w:r>
    </w:p>
    <w:p w14:paraId="43058465" w14:textId="77777777" w:rsidR="00E44095" w:rsidRPr="00C60DFB" w:rsidRDefault="00E44095" w:rsidP="00E44095">
      <w:pPr>
        <w:pStyle w:val="BodyTextJustifi"/>
      </w:pPr>
    </w:p>
    <w:p w14:paraId="43058466" w14:textId="77777777" w:rsidR="000142FC" w:rsidRPr="00C60DFB" w:rsidRDefault="00E44095" w:rsidP="006807CA">
      <w:pPr>
        <w:pStyle w:val="Titre2"/>
      </w:pPr>
      <w:r w:rsidRPr="00C60DFB">
        <w:t>Le rôle des banques à charte</w:t>
      </w:r>
    </w:p>
    <w:p w14:paraId="43058467" w14:textId="77777777" w:rsidR="00E44095" w:rsidRPr="00C60DFB" w:rsidRDefault="00E44095" w:rsidP="00E44095">
      <w:pPr>
        <w:pStyle w:val="BodyTextJustifi"/>
        <w:rPr>
          <w:i/>
        </w:rPr>
      </w:pPr>
      <w:r w:rsidRPr="00C60DFB">
        <w:t>Le système canadien de dépôt et de crédit repose essentiellement sur les banques à charte. Pour pouvoir utiliser l’appellation « banque », une institution de dépôt doit obtenir une charte du gouvernement fédéral.</w:t>
      </w:r>
    </w:p>
    <w:p w14:paraId="43058468" w14:textId="77777777" w:rsidR="00E44095" w:rsidRPr="00C60DFB" w:rsidRDefault="00E44095" w:rsidP="00E4409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453"/>
      </w:tblGrid>
      <w:tr w:rsidR="006807CA" w:rsidRPr="004E03D6" w14:paraId="4305846B" w14:textId="77777777">
        <w:trPr>
          <w:trHeight w:val="900"/>
        </w:trPr>
        <w:tc>
          <w:tcPr>
            <w:tcW w:w="1843" w:type="dxa"/>
            <w:vAlign w:val="center"/>
          </w:tcPr>
          <w:p w14:paraId="43058469" w14:textId="77777777" w:rsidR="006807CA" w:rsidRPr="00C60DFB" w:rsidRDefault="00E44095" w:rsidP="00A8419E">
            <w:pPr>
              <w:pStyle w:val="Corpsdetexte1"/>
              <w:ind w:left="0"/>
            </w:pPr>
            <w:r w:rsidRPr="00C60DFB">
              <w:t>Forme juridique</w:t>
            </w:r>
          </w:p>
        </w:tc>
        <w:tc>
          <w:tcPr>
            <w:tcW w:w="7594" w:type="dxa"/>
            <w:vAlign w:val="center"/>
          </w:tcPr>
          <w:p w14:paraId="4305846A" w14:textId="5F081CD1" w:rsidR="006807CA" w:rsidRPr="0027368F" w:rsidRDefault="00E4409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Des sociétés par </w:t>
            </w:r>
            <w:r w:rsidR="00902F62" w:rsidRPr="0027368F">
              <w:rPr>
                <w:vanish/>
              </w:rPr>
              <w:t>actions</w:t>
            </w:r>
            <w:r w:rsidRPr="0027368F">
              <w:rPr>
                <w:vanish/>
              </w:rPr>
              <w:t xml:space="preserve"> cotées en bourse</w:t>
            </w:r>
            <w:r w:rsidR="004E03D6" w:rsidRPr="0027368F">
              <w:rPr>
                <w:vanish/>
              </w:rPr>
              <w:t xml:space="preserve"> (donc elles recherchent le profit)</w:t>
            </w:r>
          </w:p>
        </w:tc>
      </w:tr>
      <w:tr w:rsidR="00E44095" w:rsidRPr="004E03D6" w14:paraId="4305846E" w14:textId="77777777">
        <w:trPr>
          <w:trHeight w:val="900"/>
        </w:trPr>
        <w:tc>
          <w:tcPr>
            <w:tcW w:w="1843" w:type="dxa"/>
            <w:vAlign w:val="center"/>
          </w:tcPr>
          <w:p w14:paraId="4305846C" w14:textId="77777777" w:rsidR="00E44095" w:rsidRPr="00C60DFB" w:rsidRDefault="00E44095" w:rsidP="00A8419E">
            <w:pPr>
              <w:pStyle w:val="Corpsdetexte1"/>
              <w:ind w:left="0"/>
            </w:pPr>
            <w:r w:rsidRPr="00C60DFB">
              <w:t>Système de succursale</w:t>
            </w:r>
          </w:p>
        </w:tc>
        <w:tc>
          <w:tcPr>
            <w:tcW w:w="7594" w:type="dxa"/>
            <w:vAlign w:val="center"/>
          </w:tcPr>
          <w:p w14:paraId="4305846D" w14:textId="77777777" w:rsidR="00E44095" w:rsidRPr="0027368F" w:rsidRDefault="00E4409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clients peuvent obtenir des services de n’importe quelle succursale de leur banque au Canada.</w:t>
            </w:r>
          </w:p>
        </w:tc>
      </w:tr>
      <w:tr w:rsidR="00E44095" w:rsidRPr="003E5829" w14:paraId="43058471" w14:textId="77777777">
        <w:trPr>
          <w:trHeight w:val="900"/>
        </w:trPr>
        <w:tc>
          <w:tcPr>
            <w:tcW w:w="1843" w:type="dxa"/>
            <w:vAlign w:val="center"/>
          </w:tcPr>
          <w:p w14:paraId="4305846F" w14:textId="77777777" w:rsidR="00E44095" w:rsidRPr="00C60DFB" w:rsidRDefault="00E44095" w:rsidP="00A8419E">
            <w:pPr>
              <w:pStyle w:val="Corpsdetexte1"/>
              <w:ind w:left="0"/>
            </w:pPr>
            <w:r w:rsidRPr="00C60DFB">
              <w:t>Services offerts</w:t>
            </w:r>
          </w:p>
        </w:tc>
        <w:tc>
          <w:tcPr>
            <w:tcW w:w="7594" w:type="dxa"/>
            <w:vAlign w:val="center"/>
          </w:tcPr>
          <w:p w14:paraId="43058470" w14:textId="77777777" w:rsidR="00E44095" w:rsidRPr="0027368F" w:rsidRDefault="00E4409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Dépôts </w:t>
            </w:r>
            <w:r w:rsidR="00C93057" w:rsidRPr="0027368F">
              <w:rPr>
                <w:vanish/>
              </w:rPr>
              <w:t>et prêts bancaires</w:t>
            </w:r>
          </w:p>
        </w:tc>
      </w:tr>
      <w:tr w:rsidR="00C93057" w:rsidRPr="003E5829" w14:paraId="43058474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472" w14:textId="77777777" w:rsidR="00C93057" w:rsidRPr="00C60DFB" w:rsidRDefault="00C93057" w:rsidP="00846F7A">
            <w:pPr>
              <w:pStyle w:val="Corpsdetexte1"/>
              <w:ind w:left="0"/>
            </w:pPr>
            <w:r w:rsidRPr="00C60DFB">
              <w:t xml:space="preserve">Les </w:t>
            </w:r>
            <w:r w:rsidR="00846F7A" w:rsidRPr="00C60DFB">
              <w:t>revenus</w:t>
            </w:r>
            <w:r w:rsidRPr="00C60DFB">
              <w:t xml:space="preserve"> dans une banque</w:t>
            </w:r>
          </w:p>
        </w:tc>
        <w:tc>
          <w:tcPr>
            <w:tcW w:w="7594" w:type="dxa"/>
            <w:vAlign w:val="center"/>
          </w:tcPr>
          <w:p w14:paraId="43058473" w14:textId="77777777" w:rsidR="00C93057" w:rsidRPr="0027368F" w:rsidRDefault="00C9305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banques prêtent de l’argent à leurs clients à un taux d’</w:t>
            </w:r>
            <w:r w:rsidR="00902F62" w:rsidRPr="0027368F">
              <w:rPr>
                <w:vanish/>
              </w:rPr>
              <w:t>intérêt</w:t>
            </w:r>
            <w:r w:rsidRPr="0027368F">
              <w:rPr>
                <w:vanish/>
              </w:rPr>
              <w:t xml:space="preserve"> supérieur à celui qu’elles accordent sur les dépôts.</w:t>
            </w:r>
          </w:p>
        </w:tc>
      </w:tr>
      <w:tr w:rsidR="00C93057" w:rsidRPr="003E5829" w14:paraId="43058477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475" w14:textId="77777777" w:rsidR="00C93057" w:rsidRPr="00C60DFB" w:rsidRDefault="00C93057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476" w14:textId="77777777" w:rsidR="00C93057" w:rsidRPr="0027368F" w:rsidRDefault="00C9305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banques exigent des </w:t>
            </w:r>
            <w:r w:rsidR="00902F62" w:rsidRPr="0027368F">
              <w:rPr>
                <w:vanish/>
              </w:rPr>
              <w:t>frais de service</w:t>
            </w:r>
            <w:r w:rsidRPr="0027368F">
              <w:rPr>
                <w:vanish/>
              </w:rPr>
              <w:t>.</w:t>
            </w:r>
          </w:p>
        </w:tc>
      </w:tr>
      <w:tr w:rsidR="007A1EB5" w:rsidRPr="003E5829" w14:paraId="4305847A" w14:textId="77777777">
        <w:trPr>
          <w:trHeight w:val="900"/>
        </w:trPr>
        <w:tc>
          <w:tcPr>
            <w:tcW w:w="1843" w:type="dxa"/>
            <w:vAlign w:val="center"/>
          </w:tcPr>
          <w:p w14:paraId="43058478" w14:textId="77777777" w:rsidR="007A1EB5" w:rsidRPr="00C60DFB" w:rsidRDefault="007A1EB5" w:rsidP="00A8419E">
            <w:pPr>
              <w:pStyle w:val="Corpsdetexte1"/>
              <w:ind w:left="0"/>
            </w:pPr>
            <w:r w:rsidRPr="00C60DFB">
              <w:t>Distribution des profits</w:t>
            </w:r>
          </w:p>
        </w:tc>
        <w:tc>
          <w:tcPr>
            <w:tcW w:w="7594" w:type="dxa"/>
            <w:vAlign w:val="center"/>
          </w:tcPr>
          <w:p w14:paraId="43058479" w14:textId="12EAE19B" w:rsidR="007A1EB5" w:rsidRPr="0027368F" w:rsidRDefault="007A1EB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dividendes sont distribués aux </w:t>
            </w:r>
            <w:r w:rsidR="003E5829" w:rsidRPr="0027368F">
              <w:rPr>
                <w:vanish/>
              </w:rPr>
              <w:t>propriétaires (actionnaires).</w:t>
            </w:r>
          </w:p>
        </w:tc>
      </w:tr>
      <w:tr w:rsidR="00C93057" w:rsidRPr="003E5829" w14:paraId="4305847D" w14:textId="77777777">
        <w:trPr>
          <w:trHeight w:val="900"/>
        </w:trPr>
        <w:tc>
          <w:tcPr>
            <w:tcW w:w="1843" w:type="dxa"/>
            <w:vAlign w:val="center"/>
          </w:tcPr>
          <w:p w14:paraId="4305847B" w14:textId="77777777" w:rsidR="00C93057" w:rsidRPr="00C60DFB" w:rsidRDefault="00902F62" w:rsidP="00A8419E">
            <w:pPr>
              <w:pStyle w:val="Corpsdetexte1"/>
              <w:ind w:left="0"/>
            </w:pPr>
            <w:r w:rsidRPr="00C60DFB">
              <w:t>Assurance dépôt</w:t>
            </w:r>
          </w:p>
        </w:tc>
        <w:tc>
          <w:tcPr>
            <w:tcW w:w="7594" w:type="dxa"/>
            <w:vAlign w:val="center"/>
          </w:tcPr>
          <w:p w14:paraId="4305847C" w14:textId="77777777" w:rsidR="00C93057" w:rsidRPr="0027368F" w:rsidRDefault="00C9305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dépôts des épargnants sont assurés jusqu’à </w:t>
            </w:r>
            <w:r w:rsidR="00E63EB1" w:rsidRPr="0027368F">
              <w:rPr>
                <w:b/>
                <w:vanish/>
              </w:rPr>
              <w:t>10</w:t>
            </w:r>
            <w:r w:rsidR="00902F62" w:rsidRPr="0027368F">
              <w:rPr>
                <w:b/>
                <w:vanish/>
              </w:rPr>
              <w:t>0 000 </w:t>
            </w:r>
            <w:r w:rsidRPr="0027368F">
              <w:rPr>
                <w:b/>
                <w:vanish/>
              </w:rPr>
              <w:t xml:space="preserve">$ </w:t>
            </w:r>
            <w:r w:rsidR="006632F7" w:rsidRPr="0027368F">
              <w:rPr>
                <w:vanish/>
              </w:rPr>
              <w:t xml:space="preserve">par </w:t>
            </w:r>
            <w:r w:rsidRPr="0027368F">
              <w:rPr>
                <w:vanish/>
              </w:rPr>
              <w:t xml:space="preserve">institution </w:t>
            </w:r>
            <w:r w:rsidR="006632F7" w:rsidRPr="0027368F">
              <w:rPr>
                <w:vanish/>
              </w:rPr>
              <w:t>en cas de faillite de l’institution financière. 43 fois au Canada, 0 depuis 1996.</w:t>
            </w:r>
          </w:p>
        </w:tc>
      </w:tr>
    </w:tbl>
    <w:p w14:paraId="4305847E" w14:textId="77777777" w:rsidR="008E7AD2" w:rsidRPr="00C60DFB" w:rsidRDefault="008E7AD2" w:rsidP="00E44095">
      <w:pPr>
        <w:pStyle w:val="Corpsdetexte1"/>
      </w:pPr>
    </w:p>
    <w:p w14:paraId="4305847F" w14:textId="77777777" w:rsidR="005C2905" w:rsidRPr="00C60DFB" w:rsidRDefault="005C2905" w:rsidP="005C2905">
      <w:pPr>
        <w:pStyle w:val="Corpsdetexte1"/>
        <w:jc w:val="center"/>
        <w:rPr>
          <w:b/>
        </w:rPr>
      </w:pPr>
      <w:r w:rsidRPr="00C60DFB">
        <w:rPr>
          <w:b/>
        </w:rPr>
        <w:t>Les principales banques canadiennes</w:t>
      </w:r>
    </w:p>
    <w:p w14:paraId="43058480" w14:textId="77777777" w:rsidR="00532CF2" w:rsidRPr="00C60DFB" w:rsidRDefault="00532CF2" w:rsidP="005C2905">
      <w:pPr>
        <w:pStyle w:val="Corpsdetexte1"/>
        <w:jc w:val="center"/>
        <w:rPr>
          <w:b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297"/>
      </w:tblGrid>
      <w:tr w:rsidR="001A443F" w:rsidRPr="00C60DFB" w14:paraId="43058482" w14:textId="77777777">
        <w:trPr>
          <w:trHeight w:val="1795"/>
        </w:trPr>
        <w:tc>
          <w:tcPr>
            <w:tcW w:w="9513" w:type="dxa"/>
          </w:tcPr>
          <w:p w14:paraId="43058481" w14:textId="48D4E7EF" w:rsidR="001A443F" w:rsidRPr="00C60DFB" w:rsidRDefault="008475EF" w:rsidP="009873FC">
            <w:pPr>
              <w:pStyle w:val="Corpsdetexte1"/>
              <w:ind w:left="0"/>
              <w:jc w:val="center"/>
            </w:pPr>
            <w:r w:rsidRPr="00C60DFB">
              <w:rPr>
                <w:noProof/>
              </w:rPr>
              <w:drawing>
                <wp:inline distT="0" distB="0" distL="0" distR="0" wp14:anchorId="430586F7" wp14:editId="2B976CDC">
                  <wp:extent cx="523875" cy="638175"/>
                  <wp:effectExtent l="19050" t="0" r="9525" b="0"/>
                  <wp:docPr id="4" name="Imag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905" w:rsidRPr="00C60DFB">
              <w:t xml:space="preserve">  </w:t>
            </w:r>
            <w:r w:rsidRPr="00C60DFB">
              <w:rPr>
                <w:noProof/>
              </w:rPr>
              <w:drawing>
                <wp:inline distT="0" distB="0" distL="0" distR="0" wp14:anchorId="430586F9" wp14:editId="6B380238">
                  <wp:extent cx="771525" cy="619125"/>
                  <wp:effectExtent l="19050" t="0" r="9525" b="0"/>
                  <wp:docPr id="5" name="Image 5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905" w:rsidRPr="00C60DFB">
              <w:t xml:space="preserve">  </w:t>
            </w:r>
            <w:r w:rsidR="001A443F" w:rsidRPr="00C60DFB">
              <w:t xml:space="preserve"> </w:t>
            </w:r>
            <w:r w:rsidR="009873FC">
              <w:rPr>
                <w:noProof/>
              </w:rPr>
              <w:drawing>
                <wp:inline distT="0" distB="0" distL="0" distR="0" wp14:anchorId="2AD28C86" wp14:editId="442BD2B7">
                  <wp:extent cx="1223159" cy="4849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MO_Log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58" cy="49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DFB">
              <w:rPr>
                <w:noProof/>
              </w:rPr>
              <w:drawing>
                <wp:inline distT="0" distB="0" distL="0" distR="0" wp14:anchorId="430586FD" wp14:editId="24219ED2">
                  <wp:extent cx="1333500" cy="523875"/>
                  <wp:effectExtent l="19050" t="0" r="0" b="0"/>
                  <wp:docPr id="7" name="Image 7" descr="scotia-bank-logo_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otia-bank-logo_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43F" w:rsidRPr="00C60DFB">
              <w:t xml:space="preserve"> </w:t>
            </w:r>
            <w:r w:rsidRPr="00C60DFB">
              <w:rPr>
                <w:noProof/>
              </w:rPr>
              <w:drawing>
                <wp:inline distT="0" distB="0" distL="0" distR="0" wp14:anchorId="430586FF" wp14:editId="38D6992F">
                  <wp:extent cx="2228850" cy="390525"/>
                  <wp:effectExtent l="19050" t="0" r="0" b="0"/>
                  <wp:docPr id="8" name="Image 8" descr="tdc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dc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43F" w:rsidRPr="00C60DFB">
              <w:t xml:space="preserve"> </w:t>
            </w:r>
            <w:r w:rsidRPr="00C60DFB">
              <w:rPr>
                <w:noProof/>
              </w:rPr>
              <w:drawing>
                <wp:inline distT="0" distB="0" distL="0" distR="0" wp14:anchorId="43058701" wp14:editId="1BBF7113">
                  <wp:extent cx="1409700" cy="419100"/>
                  <wp:effectExtent l="19050" t="0" r="0" b="0"/>
                  <wp:docPr id="9" name="Image 9" descr="banquenati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nquenati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905" w:rsidRPr="00C60DFB">
              <w:t xml:space="preserve">  </w:t>
            </w:r>
            <w:r w:rsidRPr="00C60DFB">
              <w:rPr>
                <w:noProof/>
              </w:rPr>
              <w:drawing>
                <wp:inline distT="0" distB="0" distL="0" distR="0" wp14:anchorId="43058703" wp14:editId="1A61A6F1">
                  <wp:extent cx="1743075" cy="476250"/>
                  <wp:effectExtent l="19050" t="0" r="9525" b="0"/>
                  <wp:docPr id="10" name="Image 10" descr="logo_banque_laurenti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banque_laurenti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58483" w14:textId="77777777" w:rsidR="005C2905" w:rsidRPr="00C60DFB" w:rsidRDefault="005C2905" w:rsidP="00E44095">
      <w:pPr>
        <w:pStyle w:val="Corpsdetexte1"/>
      </w:pPr>
    </w:p>
    <w:p w14:paraId="43058484" w14:textId="77777777" w:rsidR="005C2905" w:rsidRPr="00C60DFB" w:rsidRDefault="005C2905" w:rsidP="005C2905">
      <w:pPr>
        <w:pStyle w:val="Corpsdetexte1"/>
        <w:jc w:val="center"/>
      </w:pPr>
      <w:r w:rsidRPr="00C60DFB">
        <w:t>Les banques Nationale et Laurentienne sont présentes presque exclusivement au Québec</w:t>
      </w:r>
    </w:p>
    <w:p w14:paraId="43058485" w14:textId="77777777" w:rsidR="00C30A3F" w:rsidRPr="00C60DFB" w:rsidRDefault="008E7AD2" w:rsidP="00BA3E83">
      <w:pPr>
        <w:pStyle w:val="Corpsdetexte1"/>
        <w:jc w:val="center"/>
      </w:pPr>
      <w:r w:rsidRPr="00C60DFB">
        <w:br w:type="page"/>
      </w:r>
    </w:p>
    <w:p w14:paraId="43058486" w14:textId="189FE9F5" w:rsidR="00C30A3F" w:rsidRPr="00C60DFB" w:rsidRDefault="00C30A3F" w:rsidP="00C30A3F">
      <w:pPr>
        <w:pStyle w:val="Corpsdetexte1"/>
      </w:pPr>
      <w:r w:rsidRPr="00C60DFB">
        <w:lastRenderedPageBreak/>
        <w:t xml:space="preserve">Le secteur bancaire comprend </w:t>
      </w:r>
      <w:r w:rsidR="009873FC">
        <w:t>30</w:t>
      </w:r>
      <w:r w:rsidRPr="00C60DFB">
        <w:t xml:space="preserve"> banques canadiennes, 2</w:t>
      </w:r>
      <w:r w:rsidR="009873FC">
        <w:t>4</w:t>
      </w:r>
      <w:r w:rsidRPr="00C60DFB">
        <w:t xml:space="preserve"> fili</w:t>
      </w:r>
      <w:r w:rsidR="009873FC">
        <w:t>ales de banques étrangères et 32</w:t>
      </w:r>
      <w:r w:rsidRPr="00C60DFB">
        <w:t xml:space="preserve"> succursales de banques étrangères exerçant des activités au Canada. </w:t>
      </w:r>
    </w:p>
    <w:p w14:paraId="43058487" w14:textId="77777777" w:rsidR="00C30A3F" w:rsidRPr="00C60DFB" w:rsidRDefault="00C30A3F" w:rsidP="00BA3E83">
      <w:pPr>
        <w:pStyle w:val="Corpsdetexte1"/>
        <w:jc w:val="center"/>
        <w:rPr>
          <w:b/>
        </w:rPr>
      </w:pPr>
    </w:p>
    <w:p w14:paraId="43058489" w14:textId="77777777" w:rsidR="00EA4FD2" w:rsidRPr="00965920" w:rsidRDefault="003046EE" w:rsidP="00BA3E83">
      <w:pPr>
        <w:pStyle w:val="Corpsdetexte1"/>
        <w:jc w:val="center"/>
        <w:rPr>
          <w:u w:val="single"/>
        </w:rPr>
      </w:pPr>
      <w:r w:rsidRPr="00965920">
        <w:rPr>
          <w:u w:val="single"/>
        </w:rPr>
        <w:t>Liste des banques canadiennes</w:t>
      </w:r>
    </w:p>
    <w:p w14:paraId="4305848A" w14:textId="77777777" w:rsidR="00532CF2" w:rsidRPr="00965920" w:rsidRDefault="00532CF2" w:rsidP="00532CF2">
      <w:pPr>
        <w:pStyle w:val="Corpsdetexte1"/>
        <w:jc w:val="center"/>
        <w:rPr>
          <w:b/>
        </w:rPr>
      </w:pPr>
    </w:p>
    <w:p w14:paraId="4305848B" w14:textId="77777777" w:rsidR="00532CF2" w:rsidRPr="00965920" w:rsidRDefault="00532CF2" w:rsidP="00532CF2">
      <w:pPr>
        <w:pStyle w:val="Corpsdetexte1"/>
        <w:jc w:val="center"/>
        <w:rPr>
          <w:sz w:val="16"/>
          <w:szCs w:val="16"/>
        </w:rPr>
        <w:sectPr w:rsidR="00532CF2" w:rsidRPr="00965920" w:rsidSect="007E3636">
          <w:headerReference w:type="default" r:id="rId21"/>
          <w:footerReference w:type="default" r:id="rId22"/>
          <w:type w:val="continuous"/>
          <w:pgSz w:w="12240" w:h="15840" w:code="1"/>
          <w:pgMar w:top="1418" w:right="1134" w:bottom="1418" w:left="1134" w:header="720" w:footer="720" w:gutter="0"/>
          <w:cols w:space="720"/>
        </w:sectPr>
      </w:pPr>
    </w:p>
    <w:p w14:paraId="787B6D87" w14:textId="65C2C233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B2B Banque</w:t>
      </w:r>
    </w:p>
    <w:p w14:paraId="3225CA6E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Bridgewater</w:t>
      </w:r>
    </w:p>
    <w:p w14:paraId="6ED3B77F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Canadian Tire</w:t>
      </w:r>
    </w:p>
    <w:p w14:paraId="4B3385A9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canadienne de l'Ouest</w:t>
      </w:r>
    </w:p>
    <w:p w14:paraId="129B8E6C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 xml:space="preserve">Banque canadienne </w:t>
      </w:r>
      <w:proofErr w:type="spellStart"/>
      <w:r w:rsidRPr="009873FC">
        <w:rPr>
          <w:sz w:val="16"/>
          <w:szCs w:val="16"/>
        </w:rPr>
        <w:t>Hollis</w:t>
      </w:r>
      <w:proofErr w:type="spellEnd"/>
    </w:p>
    <w:p w14:paraId="74B37988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Canadienne Impériale de Commerce</w:t>
      </w:r>
    </w:p>
    <w:p w14:paraId="244A4E5E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 xml:space="preserve">Banque </w:t>
      </w:r>
      <w:proofErr w:type="spellStart"/>
      <w:r w:rsidRPr="009873FC">
        <w:rPr>
          <w:sz w:val="16"/>
          <w:szCs w:val="16"/>
        </w:rPr>
        <w:t>Citizens</w:t>
      </w:r>
      <w:proofErr w:type="spellEnd"/>
      <w:r w:rsidRPr="009873FC">
        <w:rPr>
          <w:sz w:val="16"/>
          <w:szCs w:val="16"/>
        </w:rPr>
        <w:t xml:space="preserve"> du Canada</w:t>
      </w:r>
    </w:p>
    <w:p w14:paraId="51AD3EA5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Continentale du Canada</w:t>
      </w:r>
    </w:p>
    <w:p w14:paraId="7E491941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CS Alterna</w:t>
      </w:r>
    </w:p>
    <w:p w14:paraId="555AC03B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de change du Canada</w:t>
      </w:r>
    </w:p>
    <w:p w14:paraId="158D8DC0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de Montréal</w:t>
      </w:r>
    </w:p>
    <w:p w14:paraId="7283AAF4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de Nouvelle-Écosse (La)</w:t>
      </w:r>
    </w:p>
    <w:p w14:paraId="40425949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des Premières Nations du Canada</w:t>
      </w:r>
    </w:p>
    <w:p w14:paraId="4C682F18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 xml:space="preserve">Banque </w:t>
      </w:r>
      <w:proofErr w:type="spellStart"/>
      <w:r w:rsidRPr="009873FC">
        <w:rPr>
          <w:sz w:val="16"/>
          <w:szCs w:val="16"/>
        </w:rPr>
        <w:t>DirectCash</w:t>
      </w:r>
      <w:proofErr w:type="spellEnd"/>
    </w:p>
    <w:p w14:paraId="53E382EF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Équitable</w:t>
      </w:r>
    </w:p>
    <w:p w14:paraId="5A22F525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Home</w:t>
      </w:r>
    </w:p>
    <w:p w14:paraId="0A2382FB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 xml:space="preserve">Banque </w:t>
      </w:r>
      <w:proofErr w:type="spellStart"/>
      <w:r w:rsidRPr="009873FC">
        <w:rPr>
          <w:sz w:val="16"/>
          <w:szCs w:val="16"/>
        </w:rPr>
        <w:t>HomEquity</w:t>
      </w:r>
      <w:proofErr w:type="spellEnd"/>
    </w:p>
    <w:p w14:paraId="0F64984D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Laurentienne du Canada</w:t>
      </w:r>
    </w:p>
    <w:p w14:paraId="21336F88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le Choix du Président</w:t>
      </w:r>
    </w:p>
    <w:p w14:paraId="4D4A78AA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Manuvie du Canada</w:t>
      </w:r>
    </w:p>
    <w:p w14:paraId="3D03FDCE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Nationale du Canada</w:t>
      </w:r>
    </w:p>
    <w:p w14:paraId="5D2C9ED4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Rogers</w:t>
      </w:r>
    </w:p>
    <w:p w14:paraId="13D60070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Royale du Canada</w:t>
      </w:r>
    </w:p>
    <w:p w14:paraId="13DB7EDD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Tangerine</w:t>
      </w:r>
    </w:p>
    <w:p w14:paraId="669EA446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Banque Toronto-Dominion (La)</w:t>
      </w:r>
    </w:p>
    <w:p w14:paraId="6F10EFE9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 xml:space="preserve">Banque </w:t>
      </w:r>
      <w:proofErr w:type="spellStart"/>
      <w:r w:rsidRPr="009873FC">
        <w:rPr>
          <w:sz w:val="16"/>
          <w:szCs w:val="16"/>
        </w:rPr>
        <w:t>Wealth</w:t>
      </w:r>
      <w:proofErr w:type="spellEnd"/>
      <w:r w:rsidRPr="009873FC">
        <w:rPr>
          <w:sz w:val="16"/>
          <w:szCs w:val="16"/>
        </w:rPr>
        <w:t xml:space="preserve"> One du Canada</w:t>
      </w:r>
    </w:p>
    <w:p w14:paraId="77D0BFB8" w14:textId="77777777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 xml:space="preserve">Banque </w:t>
      </w:r>
      <w:proofErr w:type="spellStart"/>
      <w:r w:rsidRPr="009873FC">
        <w:rPr>
          <w:sz w:val="16"/>
          <w:szCs w:val="16"/>
        </w:rPr>
        <w:t>Zag</w:t>
      </w:r>
      <w:proofErr w:type="spellEnd"/>
    </w:p>
    <w:p w14:paraId="1E57DC46" w14:textId="3C736973" w:rsidR="009873FC" w:rsidRPr="009873FC" w:rsidRDefault="009873FC" w:rsidP="009873FC">
      <w:pPr>
        <w:pStyle w:val="Corpsdetexte1"/>
        <w:rPr>
          <w:sz w:val="16"/>
          <w:szCs w:val="16"/>
        </w:rPr>
      </w:pPr>
      <w:r w:rsidRPr="009873FC">
        <w:rPr>
          <w:sz w:val="16"/>
          <w:szCs w:val="16"/>
        </w:rPr>
        <w:t>Caiss</w:t>
      </w:r>
      <w:r w:rsidR="00965920">
        <w:rPr>
          <w:sz w:val="16"/>
          <w:szCs w:val="16"/>
        </w:rPr>
        <w:t xml:space="preserve">e populaire acadienne </w:t>
      </w:r>
      <w:proofErr w:type="spellStart"/>
      <w:r w:rsidR="00965920">
        <w:rPr>
          <w:sz w:val="16"/>
          <w:szCs w:val="16"/>
        </w:rPr>
        <w:t>ltée</w:t>
      </w:r>
      <w:proofErr w:type="spellEnd"/>
      <w:r w:rsidR="00965920">
        <w:rPr>
          <w:sz w:val="16"/>
          <w:szCs w:val="16"/>
        </w:rPr>
        <w:t xml:space="preserve"> </w:t>
      </w:r>
    </w:p>
    <w:p w14:paraId="2BAA2899" w14:textId="77777777" w:rsidR="009873FC" w:rsidRPr="00965920" w:rsidRDefault="009873FC" w:rsidP="009873FC">
      <w:pPr>
        <w:pStyle w:val="Corpsdetexte1"/>
        <w:rPr>
          <w:sz w:val="16"/>
          <w:szCs w:val="16"/>
          <w:lang w:val="en-CA"/>
        </w:rPr>
      </w:pPr>
      <w:r w:rsidRPr="00965920">
        <w:rPr>
          <w:sz w:val="16"/>
          <w:szCs w:val="16"/>
          <w:lang w:val="en-CA"/>
        </w:rPr>
        <w:t>General Bank of Canada</w:t>
      </w:r>
    </w:p>
    <w:p w14:paraId="430584A4" w14:textId="3D23F0CD" w:rsidR="00B94CFF" w:rsidRDefault="009873FC" w:rsidP="009873FC">
      <w:pPr>
        <w:pStyle w:val="Corpsdetexte1"/>
        <w:rPr>
          <w:sz w:val="16"/>
          <w:szCs w:val="16"/>
          <w:lang w:val="en-CA"/>
        </w:rPr>
      </w:pPr>
      <w:proofErr w:type="spellStart"/>
      <w:r w:rsidRPr="00965920">
        <w:rPr>
          <w:sz w:val="16"/>
          <w:szCs w:val="16"/>
          <w:lang w:val="en-CA"/>
        </w:rPr>
        <w:t>VersaBank</w:t>
      </w:r>
      <w:proofErr w:type="spellEnd"/>
    </w:p>
    <w:p w14:paraId="26D9AED5" w14:textId="77777777" w:rsidR="00965920" w:rsidRPr="003616D1" w:rsidRDefault="00965920" w:rsidP="009873FC">
      <w:pPr>
        <w:pStyle w:val="Corpsdetexte1"/>
        <w:rPr>
          <w:sz w:val="16"/>
          <w:szCs w:val="16"/>
          <w:lang w:val="en-CA"/>
        </w:rPr>
      </w:pPr>
    </w:p>
    <w:p w14:paraId="430584A5" w14:textId="13ED3B59" w:rsidR="00C51B19" w:rsidRPr="00853A01" w:rsidRDefault="009873FC" w:rsidP="009873FC">
      <w:pPr>
        <w:pStyle w:val="Corpsdetexte1"/>
        <w:rPr>
          <w:sz w:val="16"/>
          <w:szCs w:val="16"/>
          <w:lang w:val="en-CA"/>
        </w:rPr>
        <w:sectPr w:rsidR="00C51B19" w:rsidRPr="00853A01" w:rsidSect="00965920">
          <w:type w:val="continuous"/>
          <w:pgSz w:w="12240" w:h="15840" w:code="1"/>
          <w:pgMar w:top="1418" w:right="1134" w:bottom="1418" w:left="1134" w:header="720" w:footer="720" w:gutter="0"/>
          <w:cols w:num="3" w:space="0"/>
        </w:sectPr>
      </w:pPr>
      <w:proofErr w:type="spellStart"/>
      <w:r w:rsidRPr="00853A01">
        <w:rPr>
          <w:sz w:val="16"/>
          <w:szCs w:val="16"/>
          <w:lang w:val="en-CA"/>
        </w:rPr>
        <w:t>Décembre</w:t>
      </w:r>
      <w:proofErr w:type="spellEnd"/>
      <w:r w:rsidRPr="00853A01">
        <w:rPr>
          <w:sz w:val="16"/>
          <w:szCs w:val="16"/>
          <w:lang w:val="en-CA"/>
        </w:rPr>
        <w:t xml:space="preserve"> 2016</w:t>
      </w:r>
      <w:r w:rsidR="00B94CFF" w:rsidRPr="00853A01">
        <w:rPr>
          <w:sz w:val="16"/>
          <w:szCs w:val="16"/>
          <w:lang w:val="en-CA"/>
        </w:rPr>
        <w:t xml:space="preserve">.   </w:t>
      </w:r>
    </w:p>
    <w:p w14:paraId="430584A6" w14:textId="77777777" w:rsidR="00561588" w:rsidRPr="00853A01" w:rsidRDefault="00561588" w:rsidP="00BA3E83">
      <w:pPr>
        <w:pStyle w:val="Corpsdetexte1"/>
        <w:rPr>
          <w:sz w:val="16"/>
          <w:szCs w:val="16"/>
          <w:lang w:val="en-CA"/>
        </w:rPr>
      </w:pPr>
    </w:p>
    <w:p w14:paraId="430584A7" w14:textId="77777777" w:rsidR="006A4382" w:rsidRPr="00C60DFB" w:rsidRDefault="00C30A3F" w:rsidP="006A4382">
      <w:pPr>
        <w:pStyle w:val="Titre2"/>
      </w:pPr>
      <w:r w:rsidRPr="00C60DFB">
        <w:t xml:space="preserve">Les caisses populaires et les </w:t>
      </w:r>
      <w:proofErr w:type="spellStart"/>
      <w:r w:rsidRPr="00C60DFB">
        <w:t>Credit</w:t>
      </w:r>
      <w:proofErr w:type="spellEnd"/>
      <w:r w:rsidRPr="00C60DFB">
        <w:t xml:space="preserve"> Unions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447"/>
      </w:tblGrid>
      <w:tr w:rsidR="006A4382" w:rsidRPr="00D60B9D" w14:paraId="430584AA" w14:textId="77777777">
        <w:trPr>
          <w:trHeight w:val="900"/>
        </w:trPr>
        <w:tc>
          <w:tcPr>
            <w:tcW w:w="1843" w:type="dxa"/>
            <w:vAlign w:val="center"/>
          </w:tcPr>
          <w:p w14:paraId="430584A8" w14:textId="77777777" w:rsidR="006A4382" w:rsidRPr="00C60DFB" w:rsidRDefault="006A4382" w:rsidP="00A8419E">
            <w:pPr>
              <w:pStyle w:val="Corpsdetexte1"/>
              <w:ind w:left="0"/>
            </w:pPr>
            <w:r w:rsidRPr="00C60DFB">
              <w:t>Forme juridique</w:t>
            </w:r>
          </w:p>
        </w:tc>
        <w:tc>
          <w:tcPr>
            <w:tcW w:w="7594" w:type="dxa"/>
            <w:vAlign w:val="center"/>
          </w:tcPr>
          <w:p w14:paraId="430584A9" w14:textId="77777777" w:rsidR="006A4382" w:rsidRPr="0027368F" w:rsidRDefault="006A438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Une coopérative</w:t>
            </w:r>
          </w:p>
        </w:tc>
      </w:tr>
      <w:tr w:rsidR="006A4382" w:rsidRPr="00D60B9D" w14:paraId="430584AD" w14:textId="77777777">
        <w:trPr>
          <w:trHeight w:val="900"/>
        </w:trPr>
        <w:tc>
          <w:tcPr>
            <w:tcW w:w="1843" w:type="dxa"/>
            <w:vAlign w:val="center"/>
          </w:tcPr>
          <w:p w14:paraId="430584AB" w14:textId="77777777" w:rsidR="006A4382" w:rsidRPr="00C60DFB" w:rsidRDefault="00271A44" w:rsidP="00A8419E">
            <w:pPr>
              <w:pStyle w:val="Corpsdetexte1"/>
              <w:ind w:left="0"/>
            </w:pPr>
            <w:r w:rsidRPr="00C60DFB">
              <w:t>Des caisses indépendantes</w:t>
            </w:r>
          </w:p>
        </w:tc>
        <w:tc>
          <w:tcPr>
            <w:tcW w:w="7594" w:type="dxa"/>
            <w:vAlign w:val="center"/>
          </w:tcPr>
          <w:p w14:paraId="430584AC" w14:textId="77777777" w:rsidR="006A4382" w:rsidRPr="0027368F" w:rsidRDefault="007A1EB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caisses sont </w:t>
            </w:r>
            <w:r w:rsidRPr="0027368F">
              <w:rPr>
                <w:vanish/>
                <w:u w:val="single"/>
              </w:rPr>
              <w:t xml:space="preserve">indépendantes </w:t>
            </w:r>
            <w:r w:rsidRPr="0027368F">
              <w:rPr>
                <w:vanish/>
              </w:rPr>
              <w:t xml:space="preserve">et certaines possèdent des </w:t>
            </w:r>
            <w:r w:rsidR="00271A44" w:rsidRPr="0027368F">
              <w:rPr>
                <w:vanish/>
              </w:rPr>
              <w:t>centres de services</w:t>
            </w:r>
            <w:r w:rsidRPr="0027368F">
              <w:rPr>
                <w:vanish/>
              </w:rPr>
              <w:t xml:space="preserve">. Certains services sont offerts grâce au service </w:t>
            </w:r>
            <w:r w:rsidR="00902F62" w:rsidRPr="0027368F">
              <w:rPr>
                <w:vanish/>
              </w:rPr>
              <w:t>intercaisse</w:t>
            </w:r>
            <w:r w:rsidRPr="0027368F">
              <w:rPr>
                <w:vanish/>
              </w:rPr>
              <w:t>.</w:t>
            </w:r>
          </w:p>
        </w:tc>
      </w:tr>
      <w:tr w:rsidR="006A4382" w:rsidRPr="00D60B9D" w14:paraId="430584B0" w14:textId="77777777">
        <w:trPr>
          <w:trHeight w:val="900"/>
        </w:trPr>
        <w:tc>
          <w:tcPr>
            <w:tcW w:w="1843" w:type="dxa"/>
            <w:vAlign w:val="center"/>
          </w:tcPr>
          <w:p w14:paraId="430584AE" w14:textId="77777777" w:rsidR="006A4382" w:rsidRPr="00C60DFB" w:rsidRDefault="006A4382" w:rsidP="00A8419E">
            <w:pPr>
              <w:pStyle w:val="Corpsdetexte1"/>
              <w:ind w:left="0"/>
            </w:pPr>
            <w:r w:rsidRPr="00C60DFB">
              <w:t>Services offerts</w:t>
            </w:r>
          </w:p>
        </w:tc>
        <w:tc>
          <w:tcPr>
            <w:tcW w:w="7594" w:type="dxa"/>
            <w:vAlign w:val="center"/>
          </w:tcPr>
          <w:p w14:paraId="430584AF" w14:textId="77777777" w:rsidR="006A4382" w:rsidRPr="0027368F" w:rsidRDefault="006A438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Dépôts et prêts bancaires</w:t>
            </w:r>
          </w:p>
        </w:tc>
      </w:tr>
      <w:tr w:rsidR="006A4382" w:rsidRPr="00C60DFB" w14:paraId="430584B3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4B1" w14:textId="77777777" w:rsidR="006A4382" w:rsidRPr="00C60DFB" w:rsidRDefault="00846F7A" w:rsidP="00A8419E">
            <w:pPr>
              <w:pStyle w:val="Corpsdetexte1"/>
              <w:ind w:left="0"/>
            </w:pPr>
            <w:r w:rsidRPr="00C60DFB">
              <w:t xml:space="preserve">Les revenus </w:t>
            </w:r>
            <w:r w:rsidR="007A1EB5" w:rsidRPr="00C60DFB">
              <w:t>dans une caisse</w:t>
            </w:r>
          </w:p>
        </w:tc>
        <w:tc>
          <w:tcPr>
            <w:tcW w:w="7594" w:type="dxa"/>
            <w:vAlign w:val="center"/>
          </w:tcPr>
          <w:p w14:paraId="430584B2" w14:textId="77777777" w:rsidR="006A4382" w:rsidRPr="0027368F" w:rsidRDefault="006A438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</w:t>
            </w:r>
            <w:r w:rsidR="007A1EB5" w:rsidRPr="0027368F">
              <w:rPr>
                <w:vanish/>
              </w:rPr>
              <w:t>caisses</w:t>
            </w:r>
            <w:r w:rsidRPr="0027368F">
              <w:rPr>
                <w:vanish/>
              </w:rPr>
              <w:t xml:space="preserve"> prêtent de l’argent à leurs clients à un taux d’</w:t>
            </w:r>
            <w:r w:rsidR="00902F62" w:rsidRPr="0027368F">
              <w:rPr>
                <w:vanish/>
              </w:rPr>
              <w:t>intérêt</w:t>
            </w:r>
            <w:r w:rsidRPr="0027368F">
              <w:rPr>
                <w:vanish/>
              </w:rPr>
              <w:t xml:space="preserve"> supérieur à celui qu’elles accordent sur les dépôts.</w:t>
            </w:r>
          </w:p>
        </w:tc>
      </w:tr>
      <w:tr w:rsidR="006A4382" w:rsidRPr="00C60DFB" w14:paraId="430584B6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4B4" w14:textId="77777777" w:rsidR="006A4382" w:rsidRPr="00C60DFB" w:rsidRDefault="006A4382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4B5" w14:textId="77777777" w:rsidR="006A4382" w:rsidRPr="0027368F" w:rsidRDefault="006A438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</w:t>
            </w:r>
            <w:r w:rsidR="007A1EB5" w:rsidRPr="0027368F">
              <w:rPr>
                <w:vanish/>
              </w:rPr>
              <w:t>caisses e</w:t>
            </w:r>
            <w:r w:rsidRPr="0027368F">
              <w:rPr>
                <w:vanish/>
              </w:rPr>
              <w:t xml:space="preserve">xigent des </w:t>
            </w:r>
            <w:r w:rsidR="00902F62" w:rsidRPr="0027368F">
              <w:rPr>
                <w:vanish/>
              </w:rPr>
              <w:t>frais de service</w:t>
            </w:r>
            <w:r w:rsidRPr="0027368F">
              <w:rPr>
                <w:vanish/>
              </w:rPr>
              <w:t>.</w:t>
            </w:r>
          </w:p>
        </w:tc>
      </w:tr>
      <w:tr w:rsidR="007A1EB5" w:rsidRPr="00D60B9D" w14:paraId="430584B9" w14:textId="77777777">
        <w:trPr>
          <w:trHeight w:val="900"/>
        </w:trPr>
        <w:tc>
          <w:tcPr>
            <w:tcW w:w="1843" w:type="dxa"/>
            <w:vAlign w:val="center"/>
          </w:tcPr>
          <w:p w14:paraId="430584B7" w14:textId="77777777" w:rsidR="007A1EB5" w:rsidRPr="00C60DFB" w:rsidRDefault="007A1EB5" w:rsidP="00A8419E">
            <w:pPr>
              <w:pStyle w:val="Corpsdetexte1"/>
              <w:ind w:left="0"/>
            </w:pPr>
            <w:r w:rsidRPr="00C60DFB">
              <w:t>Distribution des profits</w:t>
            </w:r>
          </w:p>
        </w:tc>
        <w:tc>
          <w:tcPr>
            <w:tcW w:w="7594" w:type="dxa"/>
            <w:vAlign w:val="center"/>
          </w:tcPr>
          <w:p w14:paraId="430584B8" w14:textId="77777777" w:rsidR="007A1EB5" w:rsidRPr="0027368F" w:rsidRDefault="007A1EB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</w:t>
            </w:r>
            <w:r w:rsidRPr="0027368F">
              <w:rPr>
                <w:vanish/>
                <w:u w:val="single"/>
              </w:rPr>
              <w:t>ristournes</w:t>
            </w:r>
            <w:r w:rsidRPr="0027368F">
              <w:rPr>
                <w:vanish/>
              </w:rPr>
              <w:t xml:space="preserve"> sont </w:t>
            </w:r>
            <w:r w:rsidR="008C1053" w:rsidRPr="0027368F">
              <w:rPr>
                <w:vanish/>
              </w:rPr>
              <w:t>distribuées</w:t>
            </w:r>
            <w:r w:rsidRPr="0027368F">
              <w:rPr>
                <w:vanish/>
              </w:rPr>
              <w:t xml:space="preserve"> aux </w:t>
            </w:r>
            <w:r w:rsidRPr="0027368F">
              <w:rPr>
                <w:vanish/>
                <w:u w:val="single"/>
              </w:rPr>
              <w:t>membres</w:t>
            </w:r>
          </w:p>
        </w:tc>
      </w:tr>
      <w:tr w:rsidR="006A4382" w:rsidRPr="00D60B9D" w14:paraId="430584BC" w14:textId="77777777">
        <w:trPr>
          <w:trHeight w:val="900"/>
        </w:trPr>
        <w:tc>
          <w:tcPr>
            <w:tcW w:w="1843" w:type="dxa"/>
            <w:vAlign w:val="center"/>
          </w:tcPr>
          <w:p w14:paraId="430584BA" w14:textId="77777777" w:rsidR="006A4382" w:rsidRPr="00C60DFB" w:rsidRDefault="00902F62" w:rsidP="00A8419E">
            <w:pPr>
              <w:pStyle w:val="Corpsdetexte1"/>
              <w:ind w:left="0"/>
            </w:pPr>
            <w:r w:rsidRPr="00C60DFB">
              <w:t>Assurance dépôt</w:t>
            </w:r>
          </w:p>
        </w:tc>
        <w:tc>
          <w:tcPr>
            <w:tcW w:w="7594" w:type="dxa"/>
            <w:vAlign w:val="center"/>
          </w:tcPr>
          <w:p w14:paraId="430584BB" w14:textId="77777777" w:rsidR="006A4382" w:rsidRPr="0027368F" w:rsidRDefault="006A438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dépôts des épargnants sont assurés jusqu’à </w:t>
            </w:r>
            <w:r w:rsidR="00E63EB1" w:rsidRPr="0027368F">
              <w:rPr>
                <w:vanish/>
              </w:rPr>
              <w:t>10</w:t>
            </w:r>
            <w:r w:rsidR="00902F62" w:rsidRPr="0027368F">
              <w:rPr>
                <w:vanish/>
              </w:rPr>
              <w:t>0 000 </w:t>
            </w:r>
            <w:r w:rsidRPr="0027368F">
              <w:rPr>
                <w:vanish/>
              </w:rPr>
              <w:t xml:space="preserve">$ par </w:t>
            </w:r>
            <w:r w:rsidR="008C1053" w:rsidRPr="0027368F">
              <w:rPr>
                <w:vanish/>
                <w:u w:val="single"/>
              </w:rPr>
              <w:t>caisse</w:t>
            </w:r>
            <w:r w:rsidRPr="0027368F">
              <w:rPr>
                <w:vanish/>
                <w:u w:val="single"/>
              </w:rPr>
              <w:t xml:space="preserve"> </w:t>
            </w:r>
            <w:r w:rsidRPr="0027368F">
              <w:rPr>
                <w:vanish/>
              </w:rPr>
              <w:t>en cas de faillite de l’institution financière.</w:t>
            </w:r>
          </w:p>
        </w:tc>
      </w:tr>
    </w:tbl>
    <w:p w14:paraId="15FDF324" w14:textId="77777777" w:rsidR="009873FC" w:rsidRDefault="009873FC" w:rsidP="009873FC">
      <w:pPr>
        <w:jc w:val="center"/>
        <w:rPr>
          <w:b/>
        </w:rPr>
      </w:pPr>
    </w:p>
    <w:p w14:paraId="1FDC5E11" w14:textId="77777777" w:rsidR="00965920" w:rsidRPr="00C60DFB" w:rsidRDefault="008475EF" w:rsidP="00965920">
      <w:pPr>
        <w:jc w:val="center"/>
      </w:pPr>
      <w:r w:rsidRPr="00C60DFB">
        <w:rPr>
          <w:noProof/>
        </w:rPr>
        <w:drawing>
          <wp:inline distT="0" distB="0" distL="0" distR="0" wp14:anchorId="43058705" wp14:editId="4B97771D">
            <wp:extent cx="2553195" cy="638299"/>
            <wp:effectExtent l="0" t="0" r="0" b="0"/>
            <wp:docPr id="11" name="Image 11" descr="Logo%20Desjardins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%20Desjardins_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09" cy="64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3FC">
        <w:rPr>
          <w:noProof/>
        </w:rPr>
        <w:drawing>
          <wp:inline distT="0" distB="0" distL="0" distR="0" wp14:anchorId="48CCA699" wp14:editId="31FAE620">
            <wp:extent cx="1225121" cy="688769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0425_md4p9_uni-cooperation-logo_sn635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42504" cy="69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A44" w:rsidRPr="00C60DFB">
        <w:br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2F4B62" w:rsidRPr="00DD0526" w14:paraId="6130C116" w14:textId="77777777" w:rsidTr="00965920">
        <w:trPr>
          <w:trHeight w:val="596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3CDF3" w14:textId="1ECE5C03" w:rsidR="002F4B62" w:rsidRPr="00230CD8" w:rsidRDefault="002F4B62" w:rsidP="00965920">
            <w:pPr>
              <w:pStyle w:val="Exercices"/>
            </w:pPr>
            <w:r w:rsidRPr="00230CD8">
              <w:t>Exercices</w:t>
            </w:r>
            <w:r w:rsidR="00965920">
              <w:t xml:space="preserve"> - </w:t>
            </w:r>
            <w:r w:rsidRPr="00230CD8">
              <w:t xml:space="preserve">Panorama de l’économie : p. </w:t>
            </w:r>
            <w:r>
              <w:t>134 à 142</w:t>
            </w:r>
          </w:p>
        </w:tc>
      </w:tr>
    </w:tbl>
    <w:p w14:paraId="266C52B8" w14:textId="77777777" w:rsidR="002F4B62" w:rsidRPr="007207B5" w:rsidRDefault="002F4B62" w:rsidP="002F4B62">
      <w:pPr>
        <w:pStyle w:val="Listepuces"/>
      </w:pPr>
    </w:p>
    <w:p w14:paraId="430584BF" w14:textId="24AE1BA3" w:rsidR="00463347" w:rsidRPr="00C60DFB" w:rsidRDefault="002F4B62" w:rsidP="003E7579">
      <w:pPr>
        <w:pStyle w:val="Titre2"/>
      </w:pPr>
      <w:r w:rsidRPr="00C60DFB">
        <w:t xml:space="preserve"> </w:t>
      </w:r>
      <w:r w:rsidR="00463347" w:rsidRPr="00C60DFB">
        <w:t>Les autres institutions financières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452"/>
      </w:tblGrid>
      <w:tr w:rsidR="00CD4717" w:rsidRPr="00C60DFB" w14:paraId="430584C1" w14:textId="77777777">
        <w:trPr>
          <w:trHeight w:val="360"/>
        </w:trPr>
        <w:tc>
          <w:tcPr>
            <w:tcW w:w="9437" w:type="dxa"/>
            <w:gridSpan w:val="2"/>
            <w:vAlign w:val="center"/>
          </w:tcPr>
          <w:p w14:paraId="430584C0" w14:textId="77777777" w:rsidR="00CD4717" w:rsidRPr="00C60DFB" w:rsidRDefault="00CD4717" w:rsidP="00A8419E">
            <w:pPr>
              <w:pStyle w:val="Corpsdetexte1"/>
              <w:ind w:left="0"/>
              <w:jc w:val="center"/>
              <w:rPr>
                <w:b/>
                <w:bCs/>
              </w:rPr>
            </w:pPr>
            <w:r w:rsidRPr="00C60DFB">
              <w:rPr>
                <w:b/>
                <w:bCs/>
              </w:rPr>
              <w:t>Les compagnies d’assurance</w:t>
            </w:r>
          </w:p>
        </w:tc>
      </w:tr>
      <w:tr w:rsidR="00CD4717" w:rsidRPr="00C60DFB" w14:paraId="430584C4" w14:textId="77777777">
        <w:trPr>
          <w:trHeight w:val="449"/>
        </w:trPr>
        <w:tc>
          <w:tcPr>
            <w:tcW w:w="1843" w:type="dxa"/>
            <w:vMerge w:val="restart"/>
            <w:vAlign w:val="center"/>
          </w:tcPr>
          <w:p w14:paraId="430584C2" w14:textId="77777777" w:rsidR="00CD4717" w:rsidRPr="00C60DFB" w:rsidRDefault="00CD4717" w:rsidP="00A8419E">
            <w:pPr>
              <w:pStyle w:val="Corpsdetexte1"/>
              <w:ind w:left="0"/>
            </w:pPr>
            <w:r w:rsidRPr="00C60DFB">
              <w:t>Forme juridique</w:t>
            </w:r>
          </w:p>
        </w:tc>
        <w:tc>
          <w:tcPr>
            <w:tcW w:w="7594" w:type="dxa"/>
            <w:vAlign w:val="center"/>
          </w:tcPr>
          <w:p w14:paraId="430584C3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Société par </w:t>
            </w:r>
            <w:r w:rsidR="00902F62" w:rsidRPr="0027368F">
              <w:rPr>
                <w:vanish/>
              </w:rPr>
              <w:t>actions</w:t>
            </w:r>
          </w:p>
        </w:tc>
      </w:tr>
      <w:tr w:rsidR="00CD4717" w:rsidRPr="00C60DFB" w14:paraId="430584C7" w14:textId="77777777">
        <w:trPr>
          <w:trHeight w:val="448"/>
        </w:trPr>
        <w:tc>
          <w:tcPr>
            <w:tcW w:w="1843" w:type="dxa"/>
            <w:vMerge/>
            <w:vAlign w:val="center"/>
          </w:tcPr>
          <w:p w14:paraId="430584C5" w14:textId="77777777" w:rsidR="00CD4717" w:rsidRPr="00C60DFB" w:rsidRDefault="00CD4717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4C6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Société mutuelle (même type qu’une coopérative)</w:t>
            </w:r>
          </w:p>
        </w:tc>
      </w:tr>
      <w:tr w:rsidR="00CD4717" w:rsidRPr="003E7579" w14:paraId="430584CA" w14:textId="77777777">
        <w:trPr>
          <w:trHeight w:val="900"/>
        </w:trPr>
        <w:tc>
          <w:tcPr>
            <w:tcW w:w="1843" w:type="dxa"/>
            <w:vAlign w:val="center"/>
          </w:tcPr>
          <w:p w14:paraId="430584C8" w14:textId="77777777" w:rsidR="00CD4717" w:rsidRPr="00C60DFB" w:rsidRDefault="00532CF2" w:rsidP="00A8419E">
            <w:pPr>
              <w:pStyle w:val="Corpsdetexte1"/>
              <w:ind w:left="0"/>
            </w:pPr>
            <w:r w:rsidRPr="00C60DFB">
              <w:t>Services offerts</w:t>
            </w:r>
          </w:p>
        </w:tc>
        <w:tc>
          <w:tcPr>
            <w:tcW w:w="7594" w:type="dxa"/>
            <w:vAlign w:val="center"/>
          </w:tcPr>
          <w:p w14:paraId="430584C9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Assure la </w:t>
            </w:r>
            <w:r w:rsidRPr="0027368F">
              <w:rPr>
                <w:vanish/>
                <w:highlight w:val="yellow"/>
              </w:rPr>
              <w:t>vie</w:t>
            </w:r>
            <w:r w:rsidRPr="0027368F">
              <w:rPr>
                <w:vanish/>
              </w:rPr>
              <w:t xml:space="preserve"> et les </w:t>
            </w:r>
            <w:r w:rsidRPr="0027368F">
              <w:rPr>
                <w:vanish/>
                <w:highlight w:val="yellow"/>
              </w:rPr>
              <w:t>biens</w:t>
            </w:r>
            <w:r w:rsidRPr="0027368F">
              <w:rPr>
                <w:vanish/>
              </w:rPr>
              <w:t xml:space="preserve"> des gens contre les </w:t>
            </w:r>
            <w:r w:rsidRPr="0027368F">
              <w:rPr>
                <w:vanish/>
                <w:u w:val="single"/>
              </w:rPr>
              <w:t>risques</w:t>
            </w:r>
            <w:r w:rsidRPr="0027368F">
              <w:rPr>
                <w:vanish/>
              </w:rPr>
              <w:t xml:space="preserve">. </w:t>
            </w:r>
          </w:p>
        </w:tc>
      </w:tr>
      <w:tr w:rsidR="00CD4717" w:rsidRPr="00C60DFB" w14:paraId="430584CD" w14:textId="77777777">
        <w:trPr>
          <w:trHeight w:val="449"/>
        </w:trPr>
        <w:tc>
          <w:tcPr>
            <w:tcW w:w="1843" w:type="dxa"/>
            <w:vMerge w:val="restart"/>
            <w:vAlign w:val="center"/>
          </w:tcPr>
          <w:p w14:paraId="430584CB" w14:textId="77777777" w:rsidR="00CD4717" w:rsidRPr="00C60DFB" w:rsidRDefault="00CD4717" w:rsidP="00A8419E">
            <w:pPr>
              <w:pStyle w:val="Corpsdetexte1"/>
              <w:ind w:left="0"/>
            </w:pPr>
            <w:r w:rsidRPr="00C60DFB">
              <w:t>Risques assurés</w:t>
            </w:r>
          </w:p>
        </w:tc>
        <w:tc>
          <w:tcPr>
            <w:tcW w:w="7594" w:type="dxa"/>
            <w:vAlign w:val="center"/>
          </w:tcPr>
          <w:p w14:paraId="430584CC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Vie : décès, maladies, blessures, etc.</w:t>
            </w:r>
          </w:p>
        </w:tc>
      </w:tr>
      <w:tr w:rsidR="00CD4717" w:rsidRPr="00C60DFB" w14:paraId="430584D0" w14:textId="77777777">
        <w:trPr>
          <w:trHeight w:val="448"/>
        </w:trPr>
        <w:tc>
          <w:tcPr>
            <w:tcW w:w="1843" w:type="dxa"/>
            <w:vMerge/>
            <w:vAlign w:val="center"/>
          </w:tcPr>
          <w:p w14:paraId="430584CE" w14:textId="77777777" w:rsidR="00CD4717" w:rsidRPr="00C60DFB" w:rsidRDefault="00CD4717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4CF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Biens : Feu, vol, vandalisme, accidents, etc.</w:t>
            </w:r>
          </w:p>
        </w:tc>
      </w:tr>
      <w:tr w:rsidR="00CD4717" w:rsidRPr="003E7579" w14:paraId="430584D3" w14:textId="77777777">
        <w:trPr>
          <w:trHeight w:val="900"/>
        </w:trPr>
        <w:tc>
          <w:tcPr>
            <w:tcW w:w="1843" w:type="dxa"/>
            <w:vAlign w:val="center"/>
          </w:tcPr>
          <w:p w14:paraId="430584D1" w14:textId="77777777" w:rsidR="00CD4717" w:rsidRPr="00C60DFB" w:rsidRDefault="00CD4717" w:rsidP="00A8419E">
            <w:pPr>
              <w:pStyle w:val="Corpsdetexte1"/>
              <w:ind w:left="0"/>
            </w:pPr>
            <w:r w:rsidRPr="00C60DFB">
              <w:t>Les profits dans une compagnie d’assurance</w:t>
            </w:r>
          </w:p>
        </w:tc>
        <w:tc>
          <w:tcPr>
            <w:tcW w:w="7594" w:type="dxa"/>
            <w:vAlign w:val="center"/>
          </w:tcPr>
          <w:p w14:paraId="430584D2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primes payées par les assurés sont supérieures aux indemnités payées.</w:t>
            </w:r>
          </w:p>
        </w:tc>
      </w:tr>
      <w:tr w:rsidR="00CD4717" w:rsidRPr="005D67AC" w14:paraId="430584D7" w14:textId="77777777">
        <w:trPr>
          <w:trHeight w:val="900"/>
        </w:trPr>
        <w:tc>
          <w:tcPr>
            <w:tcW w:w="1843" w:type="dxa"/>
            <w:vAlign w:val="center"/>
          </w:tcPr>
          <w:p w14:paraId="430584D4" w14:textId="77777777" w:rsidR="00CD4717" w:rsidRPr="00C60DFB" w:rsidRDefault="00CD4717" w:rsidP="00A8419E">
            <w:pPr>
              <w:pStyle w:val="Corpsdetexte1"/>
              <w:ind w:left="0"/>
            </w:pPr>
            <w:r w:rsidRPr="00C60DFB">
              <w:t>Distribution des profits</w:t>
            </w:r>
          </w:p>
        </w:tc>
        <w:tc>
          <w:tcPr>
            <w:tcW w:w="7594" w:type="dxa"/>
            <w:vAlign w:val="center"/>
          </w:tcPr>
          <w:p w14:paraId="430584D5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Dans une société par </w:t>
            </w:r>
            <w:r w:rsidR="00902F62" w:rsidRPr="0027368F">
              <w:rPr>
                <w:vanish/>
              </w:rPr>
              <w:t>actions</w:t>
            </w:r>
            <w:r w:rsidRPr="0027368F">
              <w:rPr>
                <w:vanish/>
              </w:rPr>
              <w:t xml:space="preserve">, les profits sont versés aux actionnaires. </w:t>
            </w:r>
          </w:p>
          <w:p w14:paraId="430584D6" w14:textId="77777777" w:rsidR="00CD4717" w:rsidRPr="0027368F" w:rsidRDefault="00CD471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Dans une mutuelle, les profits servent à réduire les primes.</w:t>
            </w:r>
          </w:p>
        </w:tc>
      </w:tr>
      <w:tr w:rsidR="00C76AF1" w:rsidRPr="005D67AC" w14:paraId="430584DA" w14:textId="77777777">
        <w:trPr>
          <w:trHeight w:val="907"/>
        </w:trPr>
        <w:tc>
          <w:tcPr>
            <w:tcW w:w="1843" w:type="dxa"/>
            <w:vAlign w:val="center"/>
          </w:tcPr>
          <w:p w14:paraId="430584D8" w14:textId="77777777" w:rsidR="00C76AF1" w:rsidRPr="00C60DFB" w:rsidRDefault="00C76AF1" w:rsidP="00A8419E">
            <w:pPr>
              <w:pStyle w:val="Corpsdetexte1"/>
              <w:ind w:left="0"/>
              <w:rPr>
                <w:sz w:val="18"/>
                <w:szCs w:val="18"/>
              </w:rPr>
            </w:pPr>
            <w:r w:rsidRPr="00C60DFB">
              <w:rPr>
                <w:sz w:val="18"/>
                <w:szCs w:val="18"/>
              </w:rPr>
              <w:t>À quoi sert l’</w:t>
            </w:r>
            <w:r w:rsidR="00902F62" w:rsidRPr="00C60DFB">
              <w:rPr>
                <w:sz w:val="18"/>
                <w:szCs w:val="18"/>
              </w:rPr>
              <w:t>assurance-vie </w:t>
            </w:r>
            <w:r w:rsidRPr="00C60DFB">
              <w:rPr>
                <w:sz w:val="18"/>
                <w:szCs w:val="18"/>
              </w:rPr>
              <w:t>?</w:t>
            </w:r>
          </w:p>
        </w:tc>
        <w:tc>
          <w:tcPr>
            <w:tcW w:w="7594" w:type="dxa"/>
            <w:vAlign w:val="center"/>
          </w:tcPr>
          <w:p w14:paraId="430584D9" w14:textId="77777777" w:rsidR="00C76AF1" w:rsidRPr="0027368F" w:rsidRDefault="00C76AF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rFonts w:cs="Arial"/>
                <w:vanish/>
              </w:rPr>
              <w:t>Rembourser des dettes, payer de l’impôt, servir d’héritage, remplacer le salaire perdu</w:t>
            </w:r>
          </w:p>
        </w:tc>
      </w:tr>
    </w:tbl>
    <w:p w14:paraId="430584DB" w14:textId="77777777" w:rsidR="00463347" w:rsidRPr="00C60DFB" w:rsidRDefault="00463347" w:rsidP="00463347"/>
    <w:p w14:paraId="430584DC" w14:textId="77777777" w:rsidR="00470817" w:rsidRPr="00C60DFB" w:rsidRDefault="00470817" w:rsidP="00470817">
      <w:pPr>
        <w:jc w:val="center"/>
      </w:pPr>
    </w:p>
    <w:p w14:paraId="430584DD" w14:textId="77777777" w:rsidR="00470817" w:rsidRPr="00C60DFB" w:rsidRDefault="00470817" w:rsidP="00470817">
      <w:pPr>
        <w:jc w:val="center"/>
        <w:rPr>
          <w:rFonts w:ascii="Verdana" w:hAnsi="Verdana"/>
          <w:b/>
          <w:bCs/>
        </w:rPr>
      </w:pPr>
      <w:r w:rsidRPr="00C60DFB">
        <w:rPr>
          <w:rFonts w:ascii="Verdana" w:hAnsi="Verdana"/>
          <w:b/>
          <w:bCs/>
        </w:rPr>
        <w:t>Quelques compagnies d’assurances</w:t>
      </w:r>
    </w:p>
    <w:p w14:paraId="430584DE" w14:textId="77777777" w:rsidR="00470817" w:rsidRPr="00C60DFB" w:rsidRDefault="00470817" w:rsidP="00470817">
      <w:pPr>
        <w:jc w:val="center"/>
      </w:pPr>
    </w:p>
    <w:p w14:paraId="430584DF" w14:textId="77777777" w:rsidR="00C30A3F" w:rsidRPr="00C60DFB" w:rsidRDefault="00470817" w:rsidP="00970AF2">
      <w:pPr>
        <w:jc w:val="center"/>
      </w:pP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09" wp14:editId="65D0B732">
            <wp:extent cx="1676400" cy="685800"/>
            <wp:effectExtent l="19050" t="0" r="0" b="0"/>
            <wp:docPr id="14" name="Image 14" descr="Sun%2520Life%2520Logo%2520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%2520Life%2520Logo%2520Original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0B" wp14:editId="1310D3AE">
            <wp:extent cx="1300480" cy="609600"/>
            <wp:effectExtent l="19050" t="0" r="0" b="0"/>
            <wp:docPr id="15" name="Image 1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0D" wp14:editId="07957DE0">
            <wp:extent cx="2181225" cy="603660"/>
            <wp:effectExtent l="19050" t="0" r="9525" b="0"/>
            <wp:docPr id="16" name="Imag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970AF2" w:rsidRPr="00C60DFB">
        <w:t xml:space="preserve">  </w:t>
      </w:r>
      <w:r w:rsidR="008475EF" w:rsidRPr="00C60DFB">
        <w:rPr>
          <w:noProof/>
        </w:rPr>
        <w:drawing>
          <wp:inline distT="0" distB="0" distL="0" distR="0" wp14:anchorId="4305870F" wp14:editId="0D0AAEAE">
            <wp:extent cx="542925" cy="542925"/>
            <wp:effectExtent l="19050" t="0" r="9525" b="0"/>
            <wp:docPr id="17" name="Image 17" descr="AX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XA_Logo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11" wp14:editId="6DDBF471">
            <wp:extent cx="1114425" cy="819150"/>
            <wp:effectExtent l="19050" t="0" r="9525" b="0"/>
            <wp:docPr id="18" name="Image 18" descr="allst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lstate_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C30A3F" w:rsidRPr="00C60DFB">
        <w:rPr>
          <w:noProof/>
        </w:rPr>
        <w:drawing>
          <wp:inline distT="0" distB="0" distL="0" distR="0" wp14:anchorId="43058713" wp14:editId="2A3D8BD6">
            <wp:extent cx="1495425" cy="983657"/>
            <wp:effectExtent l="19050" t="0" r="9525" b="0"/>
            <wp:docPr id="43" name="Image 42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8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15" wp14:editId="162A6317">
            <wp:extent cx="1504950" cy="733425"/>
            <wp:effectExtent l="19050" t="0" r="0" b="0"/>
            <wp:docPr id="20" name="Imag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17" wp14:editId="732834BB">
            <wp:extent cx="1733550" cy="914400"/>
            <wp:effectExtent l="19050" t="0" r="0" b="0"/>
            <wp:docPr id="21" name="Image 21" descr="logo_sl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slprin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19" wp14:editId="687BDFCB">
            <wp:extent cx="2190750" cy="514350"/>
            <wp:effectExtent l="19050" t="0" r="0" b="0"/>
            <wp:docPr id="22" name="Image 22" descr="canlif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nlife_logo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1B" wp14:editId="7345644E">
            <wp:extent cx="876300" cy="638175"/>
            <wp:effectExtent l="19050" t="0" r="0" b="0"/>
            <wp:docPr id="23" name="Image 23" descr="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ndon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</w:t>
      </w:r>
      <w:r w:rsidR="00C30A3F" w:rsidRPr="00C60DFB">
        <w:rPr>
          <w:noProof/>
        </w:rPr>
        <w:drawing>
          <wp:inline distT="0" distB="0" distL="0" distR="0" wp14:anchorId="4305871D" wp14:editId="48260450">
            <wp:extent cx="1422401" cy="628650"/>
            <wp:effectExtent l="19050" t="0" r="6349" b="0"/>
            <wp:docPr id="3" name="Image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1" cy="63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84E0" w14:textId="77777777" w:rsidR="00EA3AB5" w:rsidRPr="00C60DFB" w:rsidRDefault="00470817" w:rsidP="00970AF2">
      <w:pPr>
        <w:jc w:val="center"/>
      </w:pPr>
      <w:r w:rsidRPr="00C60DFB">
        <w:t xml:space="preserve"> </w:t>
      </w:r>
      <w:r w:rsidR="008475EF" w:rsidRPr="00C60DFB">
        <w:rPr>
          <w:noProof/>
        </w:rPr>
        <w:drawing>
          <wp:inline distT="0" distB="0" distL="0" distR="0" wp14:anchorId="4305871F" wp14:editId="75805431">
            <wp:extent cx="1419225" cy="381000"/>
            <wp:effectExtent l="19050" t="0" r="9525" b="0"/>
            <wp:docPr id="24" name="Image 24" descr="l_be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_belair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t xml:space="preserve">  </w:t>
      </w:r>
      <w:r w:rsidR="008475EF" w:rsidRPr="00C60DFB">
        <w:rPr>
          <w:noProof/>
        </w:rPr>
        <w:drawing>
          <wp:inline distT="0" distB="0" distL="0" distR="0" wp14:anchorId="43058721" wp14:editId="572AC18D">
            <wp:extent cx="1809750" cy="361950"/>
            <wp:effectExtent l="19050" t="0" r="0" b="0"/>
            <wp:docPr id="25" name="Image 25" descr="l_croixbl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_croixbleu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584E1" w14:textId="77777777" w:rsidR="00EA3AB5" w:rsidRPr="00C60DFB" w:rsidRDefault="00EA3AB5">
      <w:r w:rsidRPr="00C60DFB"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454"/>
      </w:tblGrid>
      <w:tr w:rsidR="00EA3AB5" w:rsidRPr="00C60DFB" w14:paraId="430584E3" w14:textId="77777777">
        <w:trPr>
          <w:trHeight w:val="360"/>
        </w:trPr>
        <w:tc>
          <w:tcPr>
            <w:tcW w:w="9437" w:type="dxa"/>
            <w:gridSpan w:val="2"/>
            <w:vAlign w:val="center"/>
          </w:tcPr>
          <w:p w14:paraId="430584E2" w14:textId="77777777" w:rsidR="00EA3AB5" w:rsidRPr="00C60DFB" w:rsidRDefault="00EA3AB5" w:rsidP="00A8419E">
            <w:pPr>
              <w:pStyle w:val="Corpsdetexte1"/>
              <w:ind w:left="0"/>
              <w:jc w:val="center"/>
              <w:rPr>
                <w:b/>
                <w:bCs/>
              </w:rPr>
            </w:pPr>
            <w:r w:rsidRPr="00C60DFB">
              <w:lastRenderedPageBreak/>
              <w:br w:type="page"/>
            </w:r>
            <w:r w:rsidRPr="00C60DFB">
              <w:rPr>
                <w:b/>
                <w:bCs/>
              </w:rPr>
              <w:t xml:space="preserve">Les compagnies </w:t>
            </w:r>
            <w:r w:rsidR="00507330" w:rsidRPr="00C60DFB">
              <w:rPr>
                <w:b/>
                <w:bCs/>
              </w:rPr>
              <w:t xml:space="preserve">de gestion </w:t>
            </w:r>
            <w:r w:rsidR="00BA3E83" w:rsidRPr="00C60DFB">
              <w:rPr>
                <w:b/>
                <w:bCs/>
              </w:rPr>
              <w:t xml:space="preserve">de patrimoine </w:t>
            </w:r>
            <w:r w:rsidR="00507330" w:rsidRPr="00C60DFB">
              <w:rPr>
                <w:b/>
                <w:bCs/>
              </w:rPr>
              <w:t>et de fiducie</w:t>
            </w:r>
          </w:p>
        </w:tc>
      </w:tr>
      <w:tr w:rsidR="00EA3AB5" w:rsidRPr="003334B1" w14:paraId="430584E6" w14:textId="77777777">
        <w:trPr>
          <w:trHeight w:val="900"/>
        </w:trPr>
        <w:tc>
          <w:tcPr>
            <w:tcW w:w="1843" w:type="dxa"/>
            <w:vAlign w:val="center"/>
          </w:tcPr>
          <w:p w14:paraId="430584E4" w14:textId="77777777" w:rsidR="00EA3AB5" w:rsidRPr="00C60DFB" w:rsidRDefault="00532CF2" w:rsidP="00A8419E">
            <w:pPr>
              <w:pStyle w:val="Corpsdetexte1"/>
              <w:ind w:left="0"/>
            </w:pPr>
            <w:r w:rsidRPr="00C60DFB">
              <w:t>Services offerts</w:t>
            </w:r>
          </w:p>
        </w:tc>
        <w:tc>
          <w:tcPr>
            <w:tcW w:w="7594" w:type="dxa"/>
            <w:vAlign w:val="center"/>
          </w:tcPr>
          <w:p w14:paraId="430584E5" w14:textId="77777777" w:rsidR="00EA3AB5" w:rsidRPr="0027368F" w:rsidRDefault="00476F49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Gèrent les épargnes et les fonds en fiducie</w:t>
            </w:r>
          </w:p>
        </w:tc>
      </w:tr>
      <w:tr w:rsidR="00EA3AB5" w:rsidRPr="003334B1" w14:paraId="430584E9" w14:textId="77777777">
        <w:trPr>
          <w:trHeight w:val="900"/>
        </w:trPr>
        <w:tc>
          <w:tcPr>
            <w:tcW w:w="1843" w:type="dxa"/>
            <w:vAlign w:val="center"/>
          </w:tcPr>
          <w:p w14:paraId="430584E7" w14:textId="77777777" w:rsidR="00EA3AB5" w:rsidRPr="00C60DFB" w:rsidRDefault="00EA3AB5" w:rsidP="00A8419E">
            <w:pPr>
              <w:pStyle w:val="Corpsdetexte1"/>
              <w:ind w:left="0"/>
            </w:pPr>
            <w:r w:rsidRPr="00C60DFB">
              <w:t>Les profits dans une compagnie d</w:t>
            </w:r>
            <w:r w:rsidR="00B22F5C" w:rsidRPr="00C60DFB">
              <w:t>e gestion</w:t>
            </w:r>
          </w:p>
        </w:tc>
        <w:tc>
          <w:tcPr>
            <w:tcW w:w="7594" w:type="dxa"/>
            <w:vAlign w:val="center"/>
          </w:tcPr>
          <w:p w14:paraId="430584E8" w14:textId="77777777" w:rsidR="00EA3AB5" w:rsidRPr="0027368F" w:rsidRDefault="00EA3AB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</w:t>
            </w:r>
            <w:r w:rsidR="00476F49" w:rsidRPr="0027368F">
              <w:rPr>
                <w:vanish/>
              </w:rPr>
              <w:t>frais de gestion et les rendements obtenus sur les épargnes de leurs clients</w:t>
            </w:r>
          </w:p>
        </w:tc>
      </w:tr>
      <w:tr w:rsidR="00EA3AB5" w:rsidRPr="003334B1" w14:paraId="430584EC" w14:textId="77777777">
        <w:trPr>
          <w:trHeight w:val="907"/>
        </w:trPr>
        <w:tc>
          <w:tcPr>
            <w:tcW w:w="1843" w:type="dxa"/>
            <w:vAlign w:val="center"/>
          </w:tcPr>
          <w:p w14:paraId="430584EA" w14:textId="77777777" w:rsidR="00EA3AB5" w:rsidRPr="00C60DFB" w:rsidRDefault="00EA3AB5" w:rsidP="00A8419E">
            <w:pPr>
              <w:pStyle w:val="Corpsdetexte1"/>
              <w:ind w:left="0"/>
            </w:pPr>
            <w:r w:rsidRPr="00C60DFB">
              <w:t xml:space="preserve">À quoi sert </w:t>
            </w:r>
            <w:r w:rsidR="00476F49" w:rsidRPr="00C60DFB">
              <w:t xml:space="preserve">la </w:t>
            </w:r>
            <w:r w:rsidR="00902F62" w:rsidRPr="00C60DFB">
              <w:t>fiducie </w:t>
            </w:r>
            <w:r w:rsidRPr="00C60DFB">
              <w:t>?</w:t>
            </w:r>
          </w:p>
        </w:tc>
        <w:tc>
          <w:tcPr>
            <w:tcW w:w="7594" w:type="dxa"/>
            <w:vAlign w:val="center"/>
          </w:tcPr>
          <w:p w14:paraId="430584EB" w14:textId="77777777" w:rsidR="00EA3AB5" w:rsidRPr="0027368F" w:rsidRDefault="00476F49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Planifier la succession des entreprises et subvenir aux besoins des bénéficiaires invalides ou mineurs.</w:t>
            </w:r>
          </w:p>
        </w:tc>
      </w:tr>
    </w:tbl>
    <w:p w14:paraId="430584ED" w14:textId="77777777" w:rsidR="00A21067" w:rsidRPr="00C60DFB" w:rsidRDefault="00A21067" w:rsidP="00476F49"/>
    <w:p w14:paraId="430584EE" w14:textId="77777777" w:rsidR="00A21067" w:rsidRPr="00C60DFB" w:rsidRDefault="00A21067" w:rsidP="00476F49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453"/>
      </w:tblGrid>
      <w:tr w:rsidR="00476F49" w:rsidRPr="00C60DFB" w14:paraId="430584F0" w14:textId="77777777">
        <w:trPr>
          <w:trHeight w:val="360"/>
        </w:trPr>
        <w:tc>
          <w:tcPr>
            <w:tcW w:w="9437" w:type="dxa"/>
            <w:gridSpan w:val="2"/>
            <w:vAlign w:val="center"/>
          </w:tcPr>
          <w:p w14:paraId="430584EF" w14:textId="77777777" w:rsidR="00476F49" w:rsidRPr="00C60DFB" w:rsidRDefault="00476F49" w:rsidP="00A8419E">
            <w:pPr>
              <w:pStyle w:val="Corpsdetexte1"/>
              <w:ind w:left="0"/>
              <w:jc w:val="center"/>
              <w:rPr>
                <w:b/>
                <w:bCs/>
              </w:rPr>
            </w:pPr>
            <w:r w:rsidRPr="00C60DFB">
              <w:br w:type="page"/>
            </w:r>
            <w:r w:rsidRPr="00C60DFB">
              <w:rPr>
                <w:b/>
                <w:bCs/>
              </w:rPr>
              <w:t>Les sociétés de fonds communs de placement</w:t>
            </w:r>
          </w:p>
        </w:tc>
      </w:tr>
      <w:tr w:rsidR="00476F49" w:rsidRPr="003334B1" w14:paraId="430584F3" w14:textId="77777777">
        <w:trPr>
          <w:trHeight w:val="900"/>
        </w:trPr>
        <w:tc>
          <w:tcPr>
            <w:tcW w:w="1843" w:type="dxa"/>
            <w:vAlign w:val="center"/>
          </w:tcPr>
          <w:p w14:paraId="430584F1" w14:textId="77777777" w:rsidR="00476F49" w:rsidRPr="00C60DFB" w:rsidRDefault="00532CF2" w:rsidP="00A8419E">
            <w:pPr>
              <w:pStyle w:val="Corpsdetexte1"/>
              <w:ind w:left="0"/>
            </w:pPr>
            <w:r w:rsidRPr="00C60DFB">
              <w:t>Services offerts</w:t>
            </w:r>
          </w:p>
        </w:tc>
        <w:tc>
          <w:tcPr>
            <w:tcW w:w="7594" w:type="dxa"/>
            <w:vAlign w:val="center"/>
          </w:tcPr>
          <w:p w14:paraId="430584F2" w14:textId="77777777" w:rsidR="00476F49" w:rsidRPr="0027368F" w:rsidRDefault="00476F49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Regroupe l'argent de nombreux épargnants pour le placer en actions, en obligations et dans d'autres titres.</w:t>
            </w:r>
          </w:p>
        </w:tc>
      </w:tr>
      <w:tr w:rsidR="00476F49" w:rsidRPr="003334B1" w14:paraId="430584F6" w14:textId="77777777">
        <w:trPr>
          <w:trHeight w:val="900"/>
        </w:trPr>
        <w:tc>
          <w:tcPr>
            <w:tcW w:w="1843" w:type="dxa"/>
            <w:vAlign w:val="center"/>
          </w:tcPr>
          <w:p w14:paraId="430584F4" w14:textId="77777777" w:rsidR="00476F49" w:rsidRPr="00C60DFB" w:rsidRDefault="00476F49" w:rsidP="00A8419E">
            <w:pPr>
              <w:pStyle w:val="Corpsdetexte1"/>
              <w:ind w:left="0"/>
            </w:pPr>
            <w:r w:rsidRPr="00C60DFB">
              <w:t xml:space="preserve">Les profits dans une </w:t>
            </w:r>
            <w:r w:rsidR="00B22F5C" w:rsidRPr="00C60DFB">
              <w:t>société de placements</w:t>
            </w:r>
          </w:p>
        </w:tc>
        <w:tc>
          <w:tcPr>
            <w:tcW w:w="7594" w:type="dxa"/>
            <w:vAlign w:val="center"/>
          </w:tcPr>
          <w:p w14:paraId="430584F5" w14:textId="77777777" w:rsidR="00476F49" w:rsidRPr="0027368F" w:rsidRDefault="00476F49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frais de gestion</w:t>
            </w:r>
          </w:p>
        </w:tc>
      </w:tr>
      <w:tr w:rsidR="00476F49" w:rsidRPr="003334B1" w14:paraId="430584F9" w14:textId="77777777">
        <w:trPr>
          <w:trHeight w:val="907"/>
        </w:trPr>
        <w:tc>
          <w:tcPr>
            <w:tcW w:w="1843" w:type="dxa"/>
            <w:vAlign w:val="center"/>
          </w:tcPr>
          <w:p w14:paraId="430584F7" w14:textId="77777777" w:rsidR="00476F49" w:rsidRPr="00C60DFB" w:rsidRDefault="00532CF2" w:rsidP="00A8419E">
            <w:pPr>
              <w:pStyle w:val="Corpsdetexte1"/>
              <w:ind w:left="0"/>
              <w:rPr>
                <w:sz w:val="18"/>
                <w:szCs w:val="18"/>
              </w:rPr>
            </w:pPr>
            <w:r w:rsidRPr="00C60DFB">
              <w:rPr>
                <w:sz w:val="18"/>
                <w:szCs w:val="18"/>
              </w:rPr>
              <w:t>À quoi servent</w:t>
            </w:r>
            <w:r w:rsidR="00476F49" w:rsidRPr="00C60DFB">
              <w:rPr>
                <w:sz w:val="18"/>
                <w:szCs w:val="18"/>
              </w:rPr>
              <w:t xml:space="preserve"> </w:t>
            </w:r>
            <w:r w:rsidR="00B22F5C" w:rsidRPr="00C60DFB">
              <w:rPr>
                <w:sz w:val="18"/>
                <w:szCs w:val="18"/>
              </w:rPr>
              <w:t xml:space="preserve">les fonds </w:t>
            </w:r>
            <w:r w:rsidR="00902F62" w:rsidRPr="00C60DFB">
              <w:rPr>
                <w:sz w:val="18"/>
                <w:szCs w:val="18"/>
              </w:rPr>
              <w:t>communs </w:t>
            </w:r>
            <w:r w:rsidR="00B22F5C" w:rsidRPr="00C60DFB">
              <w:rPr>
                <w:sz w:val="18"/>
                <w:szCs w:val="18"/>
              </w:rPr>
              <w:t>?</w:t>
            </w:r>
          </w:p>
        </w:tc>
        <w:tc>
          <w:tcPr>
            <w:tcW w:w="7594" w:type="dxa"/>
            <w:vAlign w:val="center"/>
          </w:tcPr>
          <w:p w14:paraId="430584F8" w14:textId="77777777" w:rsidR="00476F49" w:rsidRPr="0027368F" w:rsidRDefault="00B22F5C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 portefeuille est géré par des </w:t>
            </w:r>
            <w:r w:rsidRPr="0027368F">
              <w:rPr>
                <w:vanish/>
                <w:highlight w:val="yellow"/>
              </w:rPr>
              <w:t>professionnels</w:t>
            </w:r>
            <w:r w:rsidRPr="0027368F">
              <w:rPr>
                <w:vanish/>
              </w:rPr>
              <w:t xml:space="preserve"> et l’achat en groupe </w:t>
            </w:r>
            <w:r w:rsidR="00902F62" w:rsidRPr="0027368F">
              <w:rPr>
                <w:vanish/>
              </w:rPr>
              <w:t>permet</w:t>
            </w:r>
            <w:r w:rsidRPr="0027368F">
              <w:rPr>
                <w:vanish/>
              </w:rPr>
              <w:t xml:space="preserve"> de réduire les risques</w:t>
            </w:r>
          </w:p>
        </w:tc>
      </w:tr>
    </w:tbl>
    <w:p w14:paraId="430584FA" w14:textId="77777777" w:rsidR="00476F49" w:rsidRPr="00C60DFB" w:rsidRDefault="00476F49" w:rsidP="00476F49"/>
    <w:p w14:paraId="430584FB" w14:textId="77777777" w:rsidR="00B22F5C" w:rsidRPr="00C60DFB" w:rsidRDefault="00B22F5C" w:rsidP="00B22F5C">
      <w:pPr>
        <w:jc w:val="center"/>
        <w:rPr>
          <w:rFonts w:ascii="Verdana" w:hAnsi="Verdana"/>
          <w:b/>
          <w:bCs/>
        </w:rPr>
      </w:pPr>
      <w:r w:rsidRPr="00C60DFB">
        <w:rPr>
          <w:rFonts w:ascii="Verdana" w:hAnsi="Verdana"/>
          <w:b/>
          <w:bCs/>
        </w:rPr>
        <w:t>Quelques sociétés de fonds communs de placement</w:t>
      </w:r>
    </w:p>
    <w:p w14:paraId="430584FC" w14:textId="77777777" w:rsidR="00B22F5C" w:rsidRPr="00C60DFB" w:rsidRDefault="00B22F5C" w:rsidP="00B22F5C">
      <w:pPr>
        <w:jc w:val="center"/>
        <w:rPr>
          <w:rFonts w:ascii="Verdana" w:hAnsi="Verdana"/>
          <w:b/>
          <w:bCs/>
        </w:rPr>
      </w:pPr>
    </w:p>
    <w:p w14:paraId="430584FD" w14:textId="77777777" w:rsidR="00A21067" w:rsidRPr="00C60DFB" w:rsidRDefault="00B22F5C" w:rsidP="00B22F5C">
      <w:pPr>
        <w:jc w:val="center"/>
        <w:rPr>
          <w:rFonts w:ascii="Verdana" w:hAnsi="Verdana"/>
          <w:b/>
          <w:bCs/>
        </w:rPr>
      </w:pPr>
      <w:r w:rsidRPr="00C60DFB">
        <w:rPr>
          <w:rFonts w:ascii="Verdana" w:hAnsi="Verdana"/>
          <w:b/>
          <w:bCs/>
        </w:rPr>
        <w:t xml:space="preserve">  </w:t>
      </w:r>
      <w:r w:rsidR="008475EF" w:rsidRPr="00C60DFB">
        <w:rPr>
          <w:rFonts w:ascii="Verdana" w:hAnsi="Verdana"/>
          <w:b/>
          <w:bCs/>
          <w:noProof/>
        </w:rPr>
        <w:drawing>
          <wp:inline distT="0" distB="0" distL="0" distR="0" wp14:anchorId="43058723" wp14:editId="1E5031D7">
            <wp:extent cx="2809875" cy="514350"/>
            <wp:effectExtent l="19050" t="0" r="9525" b="0"/>
            <wp:docPr id="27" name="Image 27" descr="Fid%2520logo%252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d%2520logo%2520K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rPr>
          <w:rFonts w:ascii="Verdana" w:hAnsi="Verdana"/>
          <w:b/>
          <w:bCs/>
        </w:rPr>
        <w:t xml:space="preserve">  </w:t>
      </w:r>
      <w:r w:rsidR="008475EF" w:rsidRPr="00C60DFB">
        <w:rPr>
          <w:rFonts w:ascii="Verdana" w:hAnsi="Verdana"/>
          <w:b/>
          <w:bCs/>
          <w:noProof/>
        </w:rPr>
        <w:drawing>
          <wp:inline distT="0" distB="0" distL="0" distR="0" wp14:anchorId="43058725" wp14:editId="0594C300">
            <wp:extent cx="1400175" cy="552450"/>
            <wp:effectExtent l="19050" t="0" r="9525" b="0"/>
            <wp:docPr id="28" name="Image 28" descr="logo_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ci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DFB">
        <w:rPr>
          <w:rFonts w:ascii="Verdana" w:hAnsi="Verdana"/>
          <w:b/>
          <w:bCs/>
        </w:rPr>
        <w:t xml:space="preserve">  </w:t>
      </w:r>
    </w:p>
    <w:p w14:paraId="430584FE" w14:textId="77777777" w:rsidR="00A21067" w:rsidRPr="00C60DFB" w:rsidRDefault="00A21067" w:rsidP="00B22F5C">
      <w:pPr>
        <w:jc w:val="center"/>
        <w:rPr>
          <w:rFonts w:ascii="Verdana" w:hAnsi="Verdana"/>
          <w:b/>
          <w:bCs/>
        </w:rPr>
      </w:pPr>
    </w:p>
    <w:p w14:paraId="430584FF" w14:textId="77777777" w:rsidR="00B22F5C" w:rsidRPr="00C60DFB" w:rsidRDefault="008475EF" w:rsidP="00B22F5C">
      <w:pPr>
        <w:jc w:val="center"/>
        <w:rPr>
          <w:rFonts w:ascii="Verdana" w:hAnsi="Verdana"/>
          <w:b/>
          <w:bCs/>
        </w:rPr>
      </w:pPr>
      <w:r w:rsidRPr="00C60DFB">
        <w:rPr>
          <w:rFonts w:ascii="Verdana" w:hAnsi="Verdana"/>
          <w:b/>
          <w:bCs/>
          <w:noProof/>
        </w:rPr>
        <w:drawing>
          <wp:inline distT="0" distB="0" distL="0" distR="0" wp14:anchorId="43058727" wp14:editId="37098BD3">
            <wp:extent cx="2286000" cy="457200"/>
            <wp:effectExtent l="19050" t="0" r="0" b="0"/>
            <wp:docPr id="29" name="Image 29" descr="aimtri_logo_r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imtri_logo_retail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F5C" w:rsidRPr="00C60DFB">
        <w:rPr>
          <w:rFonts w:ascii="Verdana" w:hAnsi="Verdana"/>
          <w:b/>
          <w:bCs/>
        </w:rPr>
        <w:t xml:space="preserve">  </w:t>
      </w:r>
      <w:r w:rsidRPr="00C60DFB">
        <w:rPr>
          <w:rFonts w:ascii="Verdana" w:hAnsi="Verdana"/>
          <w:b/>
          <w:bCs/>
          <w:noProof/>
        </w:rPr>
        <w:drawing>
          <wp:inline distT="0" distB="0" distL="0" distR="0" wp14:anchorId="43058729" wp14:editId="0445F9AB">
            <wp:extent cx="1428750" cy="400050"/>
            <wp:effectExtent l="19050" t="0" r="0" b="0"/>
            <wp:docPr id="30" name="Image 30" descr="IG_F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G_FR_LARGE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58500" w14:textId="77777777" w:rsidR="00476F49" w:rsidRPr="00C60DFB" w:rsidRDefault="00476F49" w:rsidP="00470817">
      <w:pPr>
        <w:jc w:val="center"/>
      </w:pPr>
    </w:p>
    <w:p w14:paraId="43058501" w14:textId="77777777" w:rsidR="00532CF2" w:rsidRPr="00C60DFB" w:rsidRDefault="00532CF2" w:rsidP="00532CF2"/>
    <w:p w14:paraId="43058502" w14:textId="77777777" w:rsidR="00A21067" w:rsidRPr="00C60DFB" w:rsidRDefault="00902F62" w:rsidP="00A21067">
      <w:pPr>
        <w:jc w:val="center"/>
        <w:rPr>
          <w:rFonts w:ascii="Verdana" w:hAnsi="Verdana"/>
          <w:i/>
          <w:iCs/>
        </w:rPr>
      </w:pPr>
      <w:r w:rsidRPr="00C60DFB">
        <w:rPr>
          <w:rFonts w:ascii="Verdana" w:hAnsi="Verdana"/>
          <w:i/>
          <w:iCs/>
        </w:rPr>
        <w:t>Et</w:t>
      </w:r>
      <w:r w:rsidR="00A21067" w:rsidRPr="00C60DFB">
        <w:rPr>
          <w:rFonts w:ascii="Verdana" w:hAnsi="Verdana"/>
          <w:i/>
          <w:iCs/>
        </w:rPr>
        <w:t xml:space="preserve"> la plupart des banques</w:t>
      </w:r>
      <w:r w:rsidR="005C6B4D" w:rsidRPr="00C60DFB">
        <w:rPr>
          <w:rFonts w:ascii="Verdana" w:hAnsi="Verdana"/>
          <w:i/>
          <w:iCs/>
        </w:rPr>
        <w:t>, caisses et compagnies d’assurances</w:t>
      </w:r>
      <w:r w:rsidR="00004FF1" w:rsidRPr="00C60DFB">
        <w:rPr>
          <w:rFonts w:ascii="Verdana" w:hAnsi="Verdana"/>
          <w:i/>
          <w:iCs/>
        </w:rPr>
        <w:t>…</w:t>
      </w:r>
      <w:r w:rsidR="00A21067" w:rsidRPr="00C60DFB">
        <w:rPr>
          <w:rFonts w:ascii="Verdana" w:hAnsi="Verdana"/>
          <w:i/>
          <w:iCs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458"/>
      </w:tblGrid>
      <w:tr w:rsidR="00532CF2" w:rsidRPr="00C60DFB" w14:paraId="43058504" w14:textId="77777777">
        <w:trPr>
          <w:trHeight w:val="360"/>
        </w:trPr>
        <w:tc>
          <w:tcPr>
            <w:tcW w:w="9437" w:type="dxa"/>
            <w:gridSpan w:val="2"/>
            <w:vAlign w:val="center"/>
          </w:tcPr>
          <w:p w14:paraId="43058503" w14:textId="77777777" w:rsidR="00532CF2" w:rsidRPr="00C60DFB" w:rsidRDefault="00532CF2" w:rsidP="00A8419E">
            <w:pPr>
              <w:pStyle w:val="Corpsdetexte1"/>
              <w:ind w:left="0"/>
              <w:jc w:val="center"/>
              <w:rPr>
                <w:b/>
                <w:bCs/>
              </w:rPr>
            </w:pPr>
            <w:r w:rsidRPr="00C60DFB">
              <w:lastRenderedPageBreak/>
              <w:br w:type="page"/>
            </w:r>
            <w:r w:rsidRPr="00C60DFB">
              <w:rPr>
                <w:b/>
                <w:bCs/>
              </w:rPr>
              <w:t>Les sociétés de crédit et de petits prêts</w:t>
            </w:r>
          </w:p>
        </w:tc>
      </w:tr>
      <w:tr w:rsidR="00532CF2" w:rsidRPr="003334B1" w14:paraId="43058508" w14:textId="77777777">
        <w:trPr>
          <w:trHeight w:val="900"/>
        </w:trPr>
        <w:tc>
          <w:tcPr>
            <w:tcW w:w="1843" w:type="dxa"/>
            <w:vAlign w:val="center"/>
          </w:tcPr>
          <w:p w14:paraId="43058505" w14:textId="77777777" w:rsidR="00532CF2" w:rsidRPr="00C60DFB" w:rsidRDefault="00532CF2" w:rsidP="00A8419E">
            <w:pPr>
              <w:pStyle w:val="Corpsdetexte1"/>
              <w:ind w:left="0"/>
            </w:pPr>
            <w:r w:rsidRPr="00C60DFB">
              <w:t>Services offerts</w:t>
            </w:r>
          </w:p>
        </w:tc>
        <w:tc>
          <w:tcPr>
            <w:tcW w:w="7594" w:type="dxa"/>
            <w:vAlign w:val="center"/>
          </w:tcPr>
          <w:p w14:paraId="43058506" w14:textId="6C791369" w:rsidR="00532CF2" w:rsidRPr="0027368F" w:rsidRDefault="00532CF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Prêts d’argent avec moins de </w:t>
            </w:r>
            <w:r w:rsidR="00902F62" w:rsidRPr="0027368F">
              <w:rPr>
                <w:vanish/>
              </w:rPr>
              <w:t>garanties</w:t>
            </w:r>
            <w:r w:rsidRPr="0027368F">
              <w:rPr>
                <w:vanish/>
              </w:rPr>
              <w:t xml:space="preserve"> que les banques </w:t>
            </w:r>
            <w:r w:rsidR="003334B1" w:rsidRPr="0027368F">
              <w:rPr>
                <w:vanish/>
              </w:rPr>
              <w:t>exigent</w:t>
            </w:r>
          </w:p>
          <w:p w14:paraId="43058507" w14:textId="77777777" w:rsidR="00532CF2" w:rsidRPr="0027368F" w:rsidRDefault="00532CF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« 2</w:t>
            </w:r>
            <w:r w:rsidRPr="0027368F">
              <w:rPr>
                <w:vanish/>
                <w:vertAlign w:val="superscript"/>
              </w:rPr>
              <w:t>e</w:t>
            </w:r>
            <w:r w:rsidRPr="0027368F">
              <w:rPr>
                <w:vanish/>
              </w:rPr>
              <w:t xml:space="preserve"> chance au crédit »</w:t>
            </w:r>
          </w:p>
        </w:tc>
      </w:tr>
      <w:tr w:rsidR="00532CF2" w:rsidRPr="00C60DFB" w14:paraId="4305850B" w14:textId="77777777">
        <w:trPr>
          <w:trHeight w:val="900"/>
        </w:trPr>
        <w:tc>
          <w:tcPr>
            <w:tcW w:w="1843" w:type="dxa"/>
            <w:vAlign w:val="center"/>
          </w:tcPr>
          <w:p w14:paraId="43058509" w14:textId="77777777" w:rsidR="00532CF2" w:rsidRPr="00C60DFB" w:rsidRDefault="00532CF2" w:rsidP="00A8419E">
            <w:pPr>
              <w:pStyle w:val="Corpsdetexte1"/>
              <w:ind w:left="0"/>
            </w:pPr>
            <w:r w:rsidRPr="00C60DFB">
              <w:t>Les profits dans une société de crédit</w:t>
            </w:r>
          </w:p>
        </w:tc>
        <w:tc>
          <w:tcPr>
            <w:tcW w:w="7594" w:type="dxa"/>
            <w:vAlign w:val="center"/>
          </w:tcPr>
          <w:p w14:paraId="4305850A" w14:textId="77777777" w:rsidR="00532CF2" w:rsidRPr="0027368F" w:rsidRDefault="00532CF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sociétés de crédit prêtent de l’argent à leurs clients à un taux d’</w:t>
            </w:r>
            <w:r w:rsidR="00902F62" w:rsidRPr="0027368F">
              <w:rPr>
                <w:vanish/>
              </w:rPr>
              <w:t>intérêt</w:t>
            </w:r>
            <w:r w:rsidRPr="0027368F">
              <w:rPr>
                <w:vanish/>
              </w:rPr>
              <w:t xml:space="preserve"> supérieur à celui qu’elles payent</w:t>
            </w:r>
          </w:p>
        </w:tc>
      </w:tr>
      <w:tr w:rsidR="00532CF2" w:rsidRPr="00C60DFB" w14:paraId="4305850E" w14:textId="77777777">
        <w:trPr>
          <w:trHeight w:val="907"/>
        </w:trPr>
        <w:tc>
          <w:tcPr>
            <w:tcW w:w="1843" w:type="dxa"/>
            <w:vAlign w:val="center"/>
          </w:tcPr>
          <w:p w14:paraId="4305850C" w14:textId="77777777" w:rsidR="00532CF2" w:rsidRPr="00C60DFB" w:rsidRDefault="00532CF2" w:rsidP="00A8419E">
            <w:pPr>
              <w:pStyle w:val="Corpsdetexte1"/>
              <w:ind w:left="0"/>
            </w:pPr>
            <w:r w:rsidRPr="00C60DFB">
              <w:t xml:space="preserve">À quoi servent les sociétés de </w:t>
            </w:r>
            <w:r w:rsidR="00902F62" w:rsidRPr="00C60DFB">
              <w:t>crédit </w:t>
            </w:r>
            <w:r w:rsidRPr="00C60DFB">
              <w:t>?</w:t>
            </w:r>
          </w:p>
        </w:tc>
        <w:tc>
          <w:tcPr>
            <w:tcW w:w="7594" w:type="dxa"/>
            <w:vAlign w:val="center"/>
          </w:tcPr>
          <w:p w14:paraId="4305850D" w14:textId="77777777" w:rsidR="00532CF2" w:rsidRPr="0027368F" w:rsidRDefault="00532CF2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On s’adresse à ces entreprises si le crédit est refusé par une banque (à cause d’un mauvais dossier </w:t>
            </w:r>
            <w:r w:rsidR="00552156" w:rsidRPr="0027368F">
              <w:rPr>
                <w:vanish/>
              </w:rPr>
              <w:t xml:space="preserve">de crédit </w:t>
            </w:r>
            <w:r w:rsidRPr="0027368F">
              <w:rPr>
                <w:vanish/>
              </w:rPr>
              <w:t>par exemple).</w:t>
            </w:r>
          </w:p>
        </w:tc>
      </w:tr>
    </w:tbl>
    <w:p w14:paraId="4305850F" w14:textId="77777777" w:rsidR="00532CF2" w:rsidRPr="00C60DFB" w:rsidRDefault="00532CF2" w:rsidP="00532CF2"/>
    <w:p w14:paraId="43058510" w14:textId="77777777" w:rsidR="00532CF2" w:rsidRPr="00C60DFB" w:rsidRDefault="00532CF2" w:rsidP="00532CF2">
      <w:pPr>
        <w:jc w:val="center"/>
        <w:rPr>
          <w:rFonts w:ascii="Verdana" w:hAnsi="Verdana"/>
          <w:b/>
          <w:bCs/>
        </w:rPr>
      </w:pPr>
      <w:r w:rsidRPr="00C60DFB">
        <w:rPr>
          <w:rFonts w:ascii="Verdana" w:hAnsi="Verdana"/>
          <w:b/>
          <w:bCs/>
        </w:rPr>
        <w:t>Quelques sociétés de crédit</w:t>
      </w:r>
    </w:p>
    <w:p w14:paraId="43058511" w14:textId="77777777" w:rsidR="00476F49" w:rsidRPr="00C60DFB" w:rsidRDefault="00476F49" w:rsidP="00470817">
      <w:pPr>
        <w:jc w:val="center"/>
      </w:pPr>
    </w:p>
    <w:p w14:paraId="43058512" w14:textId="77777777" w:rsidR="00532CF2" w:rsidRPr="00C60DFB" w:rsidRDefault="0063201B" w:rsidP="00470817">
      <w:pPr>
        <w:jc w:val="center"/>
      </w:pPr>
      <w:r w:rsidRPr="00C60DFB">
        <w:rPr>
          <w:noProof/>
        </w:rPr>
        <w:drawing>
          <wp:inline distT="0" distB="0" distL="0" distR="0" wp14:anchorId="4305872B" wp14:editId="0B87CAB3">
            <wp:extent cx="1743075" cy="428625"/>
            <wp:effectExtent l="19050" t="0" r="9525" b="0"/>
            <wp:docPr id="44" name="Image 43" descr="benefic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icial.gif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CF2" w:rsidRPr="00C60DFB">
        <w:t xml:space="preserve">  </w:t>
      </w:r>
      <w:r w:rsidR="008475EF" w:rsidRPr="00C60DFB">
        <w:rPr>
          <w:noProof/>
        </w:rPr>
        <w:drawing>
          <wp:inline distT="0" distB="0" distL="0" distR="0" wp14:anchorId="4305872D" wp14:editId="7377E3A1">
            <wp:extent cx="600075" cy="447675"/>
            <wp:effectExtent l="19050" t="0" r="9525" b="0"/>
            <wp:docPr id="32" name="Image 32" descr="logo_c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citi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58513" w14:textId="77777777" w:rsidR="00A21067" w:rsidRPr="00C60DFB" w:rsidRDefault="00A21067" w:rsidP="00470817">
      <w:pPr>
        <w:jc w:val="center"/>
      </w:pPr>
    </w:p>
    <w:p w14:paraId="43058514" w14:textId="77777777" w:rsidR="00122614" w:rsidRPr="00C60DFB" w:rsidRDefault="00122614" w:rsidP="00470817">
      <w:pPr>
        <w:jc w:val="center"/>
      </w:pPr>
    </w:p>
    <w:p w14:paraId="43058515" w14:textId="77777777" w:rsidR="00A21067" w:rsidRPr="00C60DFB" w:rsidRDefault="00A21067" w:rsidP="00A21067">
      <w:pPr>
        <w:jc w:val="center"/>
        <w:rPr>
          <w:rFonts w:ascii="Verdana" w:hAnsi="Verdana"/>
          <w:i/>
          <w:i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4551"/>
      </w:tblGrid>
      <w:tr w:rsidR="00A21067" w:rsidRPr="00C60DFB" w14:paraId="43058517" w14:textId="77777777" w:rsidTr="0063201B">
        <w:trPr>
          <w:trHeight w:val="360"/>
        </w:trPr>
        <w:tc>
          <w:tcPr>
            <w:tcW w:w="9513" w:type="dxa"/>
            <w:gridSpan w:val="3"/>
            <w:vAlign w:val="center"/>
          </w:tcPr>
          <w:p w14:paraId="43058516" w14:textId="77777777" w:rsidR="00A21067" w:rsidRPr="00C60DFB" w:rsidRDefault="00A21067" w:rsidP="00A8419E">
            <w:pPr>
              <w:pStyle w:val="Corpsdetexte1"/>
              <w:ind w:left="0"/>
              <w:jc w:val="center"/>
              <w:rPr>
                <w:b/>
                <w:bCs/>
              </w:rPr>
            </w:pPr>
            <w:r w:rsidRPr="00C60DFB">
              <w:br w:type="page"/>
            </w:r>
            <w:r w:rsidRPr="00C60DFB">
              <w:rPr>
                <w:b/>
                <w:bCs/>
              </w:rPr>
              <w:t>Les institutions gouvernementales</w:t>
            </w:r>
          </w:p>
        </w:tc>
      </w:tr>
      <w:tr w:rsidR="00A21067" w:rsidRPr="00C60DFB" w14:paraId="4305851B" w14:textId="77777777" w:rsidTr="0063201B">
        <w:trPr>
          <w:trHeight w:val="900"/>
          <w:hidden/>
        </w:trPr>
        <w:tc>
          <w:tcPr>
            <w:tcW w:w="2410" w:type="dxa"/>
            <w:vAlign w:val="center"/>
          </w:tcPr>
          <w:p w14:paraId="43058518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Banque du Canada</w:t>
            </w:r>
          </w:p>
        </w:tc>
        <w:tc>
          <w:tcPr>
            <w:tcW w:w="2552" w:type="dxa"/>
            <w:vAlign w:val="center"/>
          </w:tcPr>
          <w:p w14:paraId="43058519" w14:textId="77777777" w:rsidR="00A21067" w:rsidRPr="00AF3F15" w:rsidRDefault="008475EF" w:rsidP="00A8419E">
            <w:pPr>
              <w:pStyle w:val="Corpsdetexte1"/>
              <w:ind w:left="0"/>
              <w:jc w:val="center"/>
            </w:pPr>
            <w:r w:rsidRPr="00AF3F15">
              <w:rPr>
                <w:noProof/>
              </w:rPr>
              <w:drawing>
                <wp:inline distT="0" distB="0" distL="0" distR="0" wp14:anchorId="4305872F" wp14:editId="596496F1">
                  <wp:extent cx="419100" cy="409575"/>
                  <wp:effectExtent l="19050" t="0" r="0" b="0"/>
                  <wp:docPr id="33" name="Image 3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center"/>
          </w:tcPr>
          <w:p w14:paraId="4305851A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Conception, production et mise en circulation de la monnaie fiduciaire</w:t>
            </w:r>
          </w:p>
        </w:tc>
      </w:tr>
      <w:tr w:rsidR="00A21067" w:rsidRPr="00C60DFB" w14:paraId="4305851F" w14:textId="77777777" w:rsidTr="0063201B">
        <w:trPr>
          <w:trHeight w:val="900"/>
          <w:hidden/>
        </w:trPr>
        <w:tc>
          <w:tcPr>
            <w:tcW w:w="2410" w:type="dxa"/>
            <w:vAlign w:val="center"/>
          </w:tcPr>
          <w:p w14:paraId="4305851C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Banque de développement du Canada</w:t>
            </w:r>
          </w:p>
        </w:tc>
        <w:tc>
          <w:tcPr>
            <w:tcW w:w="2552" w:type="dxa"/>
            <w:vAlign w:val="center"/>
          </w:tcPr>
          <w:p w14:paraId="4305851D" w14:textId="77777777" w:rsidR="00A21067" w:rsidRPr="00AF3F15" w:rsidRDefault="008475EF" w:rsidP="00A8419E">
            <w:pPr>
              <w:pStyle w:val="Corpsdetexte1"/>
              <w:ind w:left="0"/>
              <w:jc w:val="center"/>
            </w:pPr>
            <w:r w:rsidRPr="00AF3F15">
              <w:rPr>
                <w:noProof/>
              </w:rPr>
              <w:drawing>
                <wp:inline distT="0" distB="0" distL="0" distR="0" wp14:anchorId="43058731" wp14:editId="02FF7458">
                  <wp:extent cx="1171575" cy="523875"/>
                  <wp:effectExtent l="19050" t="0" r="9525" b="0"/>
                  <wp:docPr id="34" name="Image 34" descr="BDCColHor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DCColHor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center"/>
          </w:tcPr>
          <w:p w14:paraId="4305851E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Banque auprès des PME</w:t>
            </w:r>
          </w:p>
        </w:tc>
      </w:tr>
      <w:tr w:rsidR="00A21067" w:rsidRPr="00C60DFB" w14:paraId="43058523" w14:textId="77777777" w:rsidTr="0063201B">
        <w:trPr>
          <w:trHeight w:val="900"/>
          <w:hidden/>
        </w:trPr>
        <w:tc>
          <w:tcPr>
            <w:tcW w:w="2410" w:type="dxa"/>
            <w:vAlign w:val="center"/>
          </w:tcPr>
          <w:p w14:paraId="43058520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Société canadienne d’hypothèque et de logement (SCHL)</w:t>
            </w:r>
          </w:p>
        </w:tc>
        <w:tc>
          <w:tcPr>
            <w:tcW w:w="2552" w:type="dxa"/>
            <w:vAlign w:val="center"/>
          </w:tcPr>
          <w:p w14:paraId="43058521" w14:textId="77777777" w:rsidR="00A21067" w:rsidRPr="00AF3F15" w:rsidRDefault="008475EF" w:rsidP="00A8419E">
            <w:pPr>
              <w:pStyle w:val="Corpsdetexte1"/>
              <w:ind w:left="0"/>
              <w:jc w:val="center"/>
            </w:pPr>
            <w:r w:rsidRPr="00AF3F15">
              <w:rPr>
                <w:noProof/>
              </w:rPr>
              <w:drawing>
                <wp:inline distT="0" distB="0" distL="0" distR="0" wp14:anchorId="43058733" wp14:editId="1D1F10D0">
                  <wp:extent cx="1323975" cy="581025"/>
                  <wp:effectExtent l="19050" t="0" r="9525" b="0"/>
                  <wp:docPr id="35" name="Image 35" descr="chev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hev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center"/>
          </w:tcPr>
          <w:p w14:paraId="43058522" w14:textId="54FF5C95" w:rsidR="00A21067" w:rsidRPr="0027368F" w:rsidRDefault="00552156" w:rsidP="00552156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Permet</w:t>
            </w:r>
            <w:r w:rsidR="00A21067" w:rsidRPr="0027368F">
              <w:rPr>
                <w:vanish/>
              </w:rPr>
              <w:t xml:space="preserve"> d’acheter une maison avec moins de </w:t>
            </w:r>
            <w:r w:rsidR="00902F62" w:rsidRPr="0027368F">
              <w:rPr>
                <w:vanish/>
              </w:rPr>
              <w:t>garanties</w:t>
            </w:r>
            <w:r w:rsidR="00AF3F15" w:rsidRPr="0027368F">
              <w:rPr>
                <w:vanish/>
              </w:rPr>
              <w:t xml:space="preserve"> (mise de fond plus petite)</w:t>
            </w:r>
          </w:p>
        </w:tc>
      </w:tr>
      <w:tr w:rsidR="00A21067" w:rsidRPr="00C60DFB" w14:paraId="43058527" w14:textId="77777777" w:rsidTr="0063201B">
        <w:trPr>
          <w:trHeight w:val="900"/>
          <w:hidden/>
        </w:trPr>
        <w:tc>
          <w:tcPr>
            <w:tcW w:w="2410" w:type="dxa"/>
            <w:vAlign w:val="center"/>
          </w:tcPr>
          <w:p w14:paraId="43058524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Caisse de dépôt et de placements</w:t>
            </w:r>
          </w:p>
        </w:tc>
        <w:tc>
          <w:tcPr>
            <w:tcW w:w="2552" w:type="dxa"/>
            <w:vAlign w:val="center"/>
          </w:tcPr>
          <w:p w14:paraId="43058525" w14:textId="77777777" w:rsidR="00A21067" w:rsidRPr="00AF3F15" w:rsidRDefault="0063201B" w:rsidP="00A8419E">
            <w:pPr>
              <w:pStyle w:val="Corpsdetexte1"/>
              <w:ind w:left="0"/>
              <w:jc w:val="center"/>
            </w:pPr>
            <w:r w:rsidRPr="00AF3F15">
              <w:rPr>
                <w:noProof/>
              </w:rPr>
              <w:drawing>
                <wp:inline distT="0" distB="0" distL="0" distR="0" wp14:anchorId="43058735" wp14:editId="4BD4C1EC">
                  <wp:extent cx="1571625" cy="391328"/>
                  <wp:effectExtent l="19050" t="0" r="0" b="0"/>
                  <wp:docPr id="46" name="Image 45" descr="logo-c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dp.gif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center"/>
          </w:tcPr>
          <w:p w14:paraId="43058526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Gestion du régime des rentes du Québec (RRQ)</w:t>
            </w:r>
          </w:p>
        </w:tc>
      </w:tr>
      <w:tr w:rsidR="00A21067" w:rsidRPr="00C60DFB" w14:paraId="4305852B" w14:textId="77777777" w:rsidTr="0063201B">
        <w:trPr>
          <w:trHeight w:val="900"/>
          <w:hidden/>
        </w:trPr>
        <w:tc>
          <w:tcPr>
            <w:tcW w:w="2410" w:type="dxa"/>
            <w:vAlign w:val="center"/>
          </w:tcPr>
          <w:p w14:paraId="43058528" w14:textId="77777777" w:rsidR="00A21067" w:rsidRPr="0027368F" w:rsidRDefault="0063201B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Investissement Québec</w:t>
            </w:r>
          </w:p>
        </w:tc>
        <w:tc>
          <w:tcPr>
            <w:tcW w:w="2552" w:type="dxa"/>
            <w:vAlign w:val="center"/>
          </w:tcPr>
          <w:p w14:paraId="43058529" w14:textId="77777777" w:rsidR="00A21067" w:rsidRPr="00AF3F15" w:rsidRDefault="0063201B" w:rsidP="00A8419E">
            <w:pPr>
              <w:pStyle w:val="Corpsdetexte1"/>
              <w:ind w:left="0"/>
              <w:jc w:val="center"/>
            </w:pPr>
            <w:r w:rsidRPr="00AF3F15">
              <w:rPr>
                <w:noProof/>
              </w:rPr>
              <w:drawing>
                <wp:inline distT="0" distB="0" distL="0" distR="0" wp14:anchorId="43058737" wp14:editId="3C205AB8">
                  <wp:extent cx="1524000" cy="408277"/>
                  <wp:effectExtent l="19050" t="0" r="0" b="0"/>
                  <wp:docPr id="45" name="Image 4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40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center"/>
          </w:tcPr>
          <w:p w14:paraId="4305852A" w14:textId="77777777" w:rsidR="00A21067" w:rsidRPr="0027368F" w:rsidRDefault="00A21067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Accorde des prêts aux entreprises dans certains secteurs économiques</w:t>
            </w:r>
          </w:p>
        </w:tc>
      </w:tr>
    </w:tbl>
    <w:p w14:paraId="4305852C" w14:textId="77777777" w:rsidR="00A21067" w:rsidRPr="00C60DFB" w:rsidRDefault="00A21067" w:rsidP="00A21067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513"/>
      </w:tblGrid>
      <w:tr w:rsidR="00965920" w:rsidRPr="00965920" w14:paraId="449DF3CA" w14:textId="77777777" w:rsidTr="00965920">
        <w:trPr>
          <w:trHeight w:val="642"/>
        </w:trPr>
        <w:tc>
          <w:tcPr>
            <w:tcW w:w="9513" w:type="dxa"/>
            <w:shd w:val="clear" w:color="auto" w:fill="D9D9D9" w:themeFill="background1" w:themeFillShade="D9"/>
            <w:vAlign w:val="center"/>
          </w:tcPr>
          <w:p w14:paraId="60DACAAB" w14:textId="00F346E4" w:rsidR="00965920" w:rsidRPr="00965920" w:rsidRDefault="00965920" w:rsidP="00965920">
            <w:pPr>
              <w:pStyle w:val="Exercices"/>
            </w:pPr>
            <w:r w:rsidRPr="00230CD8">
              <w:t>Exercices</w:t>
            </w:r>
            <w:r w:rsidRPr="00230CD8">
              <w:br/>
              <w:t xml:space="preserve">Panorama de l’économie : p. </w:t>
            </w:r>
            <w:r w:rsidR="00AF3F15">
              <w:t>142</w:t>
            </w:r>
            <w:r>
              <w:t xml:space="preserve"> à 145</w:t>
            </w:r>
          </w:p>
        </w:tc>
      </w:tr>
    </w:tbl>
    <w:p w14:paraId="43058530" w14:textId="729DFC26" w:rsidR="001755DC" w:rsidRPr="00C60DFB" w:rsidRDefault="00201476" w:rsidP="002F4B62">
      <w:pPr>
        <w:pStyle w:val="Titre1"/>
      </w:pPr>
      <w:r w:rsidRPr="00C60DFB">
        <w:br w:type="page"/>
      </w:r>
      <w:r w:rsidR="00E8756D" w:rsidRPr="00C60DFB">
        <w:lastRenderedPageBreak/>
        <w:t>La monnaie</w:t>
      </w:r>
    </w:p>
    <w:p w14:paraId="43058531" w14:textId="77777777" w:rsidR="001755DC" w:rsidRPr="00C60DFB" w:rsidRDefault="001755DC" w:rsidP="001755DC">
      <w:pPr>
        <w:pStyle w:val="BodyTextJustifi"/>
      </w:pPr>
      <w:r w:rsidRPr="00C60DFB">
        <w:t>Dans une société basée sur la consommation, la monnaie cons</w:t>
      </w:r>
      <w:r w:rsidR="00181BFE" w:rsidRPr="00C60DFB">
        <w:t>t</w:t>
      </w:r>
      <w:r w:rsidRPr="00C60DFB">
        <w:t>i</w:t>
      </w:r>
      <w:r w:rsidR="00181BFE" w:rsidRPr="00C60DFB">
        <w:t>tue</w:t>
      </w:r>
      <w:r w:rsidRPr="00C60DFB">
        <w:t xml:space="preserve"> en un moyen permettant un échange rapide de biens et de services entre les divers agents économiques.</w:t>
      </w:r>
    </w:p>
    <w:p w14:paraId="43058532" w14:textId="77777777" w:rsidR="001755DC" w:rsidRPr="00C60DFB" w:rsidRDefault="001755DC" w:rsidP="001755DC">
      <w:pPr>
        <w:pStyle w:val="BodyTextJustifi"/>
      </w:pPr>
    </w:p>
    <w:p w14:paraId="43058533" w14:textId="77777777" w:rsidR="001755DC" w:rsidRPr="00C60DFB" w:rsidRDefault="001755DC" w:rsidP="001755DC">
      <w:pPr>
        <w:pStyle w:val="Titre2"/>
      </w:pPr>
      <w:r w:rsidRPr="00C60DFB">
        <w:t>La définition, les fonctions et la valeur de la monnaie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457"/>
      </w:tblGrid>
      <w:tr w:rsidR="001755DC" w:rsidRPr="00EF53ED" w14:paraId="43058536" w14:textId="77777777">
        <w:trPr>
          <w:trHeight w:val="900"/>
        </w:trPr>
        <w:tc>
          <w:tcPr>
            <w:tcW w:w="1843" w:type="dxa"/>
            <w:vAlign w:val="center"/>
          </w:tcPr>
          <w:p w14:paraId="43058534" w14:textId="77777777" w:rsidR="001755DC" w:rsidRPr="00C60DFB" w:rsidRDefault="001755DC" w:rsidP="00A8419E">
            <w:pPr>
              <w:pStyle w:val="Corpsdetexte1"/>
              <w:ind w:left="0"/>
            </w:pPr>
            <w:r w:rsidRPr="00C60DFB">
              <w:t>La définition de la monnaie</w:t>
            </w:r>
          </w:p>
        </w:tc>
        <w:tc>
          <w:tcPr>
            <w:tcW w:w="7594" w:type="dxa"/>
            <w:vAlign w:val="center"/>
          </w:tcPr>
          <w:p w14:paraId="43058535" w14:textId="77777777" w:rsidR="001755DC" w:rsidRPr="0027368F" w:rsidRDefault="001755DC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Tout objet généralement accepté en échange de biens et de service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C60DFB" w14:paraId="43058539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537" w14:textId="77777777" w:rsidR="00EA1A74" w:rsidRPr="00C60DFB" w:rsidRDefault="00EA1A74" w:rsidP="00A8419E">
            <w:pPr>
              <w:pStyle w:val="Corpsdetexte1"/>
              <w:ind w:left="0"/>
            </w:pPr>
            <w:r w:rsidRPr="00C60DFB">
              <w:t>Fonctions</w:t>
            </w:r>
          </w:p>
        </w:tc>
        <w:tc>
          <w:tcPr>
            <w:tcW w:w="7594" w:type="dxa"/>
            <w:vAlign w:val="center"/>
          </w:tcPr>
          <w:p w14:paraId="43058538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Un moyen d’échange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C60DFB" w14:paraId="4305853C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3A" w14:textId="77777777" w:rsidR="00EA1A74" w:rsidRPr="00C60DFB" w:rsidRDefault="00EA1A74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3B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Une unité de mesure permettant de fixer le prix de chaque chose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C60DFB" w14:paraId="4305853F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3D" w14:textId="77777777" w:rsidR="00EA1A74" w:rsidRPr="00C60DFB" w:rsidRDefault="00EA1A74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3E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Une réserve de valeur (épargne)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337C89" w14:paraId="43058542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540" w14:textId="77777777" w:rsidR="00EA1A74" w:rsidRPr="00C60DFB" w:rsidRDefault="00EA1A74" w:rsidP="00A8419E">
            <w:pPr>
              <w:pStyle w:val="Corpsdetexte1"/>
              <w:ind w:left="0"/>
            </w:pPr>
            <w:r w:rsidRPr="00C60DFB">
              <w:t>Valeur de la monnaie</w:t>
            </w:r>
          </w:p>
        </w:tc>
        <w:tc>
          <w:tcPr>
            <w:tcW w:w="7594" w:type="dxa"/>
            <w:vAlign w:val="center"/>
          </w:tcPr>
          <w:p w14:paraId="43058541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 bout de papier n’a pas de valeur </w:t>
            </w:r>
            <w:r w:rsidR="00902F62" w:rsidRPr="0027368F">
              <w:rPr>
                <w:vanish/>
              </w:rPr>
              <w:t>en soi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337C89" w14:paraId="43058545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43" w14:textId="77777777" w:rsidR="00EA1A74" w:rsidRPr="00C60DFB" w:rsidRDefault="00EA1A74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44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Sa valeur lui vient de la confiance de ceux qui l’utilisent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337C89" w14:paraId="43058548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46" w14:textId="77777777" w:rsidR="00EA1A74" w:rsidRPr="00C60DFB" w:rsidRDefault="00EA1A74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47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Tous les agents économiques du Canada l’acceptent comme moyen d’échange</w:t>
            </w:r>
            <w:r w:rsidR="00B574A8" w:rsidRPr="0027368F">
              <w:rPr>
                <w:vanish/>
              </w:rPr>
              <w:t>.</w:t>
            </w:r>
          </w:p>
        </w:tc>
      </w:tr>
    </w:tbl>
    <w:p w14:paraId="51A48835" w14:textId="77777777" w:rsidR="00965920" w:rsidRPr="00C60DFB" w:rsidRDefault="00965920" w:rsidP="0096592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513"/>
      </w:tblGrid>
      <w:tr w:rsidR="00965920" w:rsidRPr="00965920" w14:paraId="11098065" w14:textId="77777777" w:rsidTr="00D01100">
        <w:trPr>
          <w:trHeight w:val="642"/>
        </w:trPr>
        <w:tc>
          <w:tcPr>
            <w:tcW w:w="9513" w:type="dxa"/>
            <w:shd w:val="clear" w:color="auto" w:fill="D9D9D9" w:themeFill="background1" w:themeFillShade="D9"/>
            <w:vAlign w:val="center"/>
          </w:tcPr>
          <w:p w14:paraId="300A2A67" w14:textId="0F581136" w:rsidR="00965920" w:rsidRPr="00965920" w:rsidRDefault="00965920" w:rsidP="00965920">
            <w:pPr>
              <w:pStyle w:val="Exercices"/>
            </w:pPr>
            <w:r w:rsidRPr="00230CD8">
              <w:t>Exercices</w:t>
            </w:r>
            <w:r w:rsidRPr="00230CD8">
              <w:br/>
              <w:t xml:space="preserve">Panorama de l’économie : p. </w:t>
            </w:r>
            <w:r>
              <w:t>146</w:t>
            </w:r>
          </w:p>
        </w:tc>
      </w:tr>
    </w:tbl>
    <w:p w14:paraId="5BA1D265" w14:textId="77777777" w:rsidR="00965920" w:rsidRDefault="00965920" w:rsidP="00965920"/>
    <w:p w14:paraId="4305854D" w14:textId="1EB9DEB7" w:rsidR="00122614" w:rsidRPr="00C60DFB" w:rsidRDefault="00EA1A74" w:rsidP="002F4B62">
      <w:pPr>
        <w:pStyle w:val="Titre2"/>
      </w:pPr>
      <w:r w:rsidRPr="00C60DFB">
        <w:t>L’historique de la monnaie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1"/>
      </w:tblGrid>
      <w:tr w:rsidR="00EA1A74" w:rsidRPr="00337C89" w14:paraId="43058550" w14:textId="77777777">
        <w:trPr>
          <w:trHeight w:val="758"/>
        </w:trPr>
        <w:tc>
          <w:tcPr>
            <w:tcW w:w="1843" w:type="dxa"/>
            <w:vAlign w:val="center"/>
          </w:tcPr>
          <w:p w14:paraId="4305854E" w14:textId="77777777" w:rsidR="00EA1A74" w:rsidRPr="00C60DFB" w:rsidRDefault="00EA1A74" w:rsidP="00A8419E">
            <w:pPr>
              <w:pStyle w:val="Corpsdetexte1"/>
              <w:ind w:left="0"/>
            </w:pPr>
            <w:r w:rsidRPr="00C60DFB">
              <w:t>Le troc</w:t>
            </w:r>
          </w:p>
        </w:tc>
        <w:tc>
          <w:tcPr>
            <w:tcW w:w="7594" w:type="dxa"/>
            <w:vAlign w:val="center"/>
          </w:tcPr>
          <w:p w14:paraId="4305854F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Échange d’un bien ou d’un service contre un autre</w:t>
            </w:r>
            <w:r w:rsidR="00B574A8" w:rsidRPr="0027368F">
              <w:rPr>
                <w:vanish/>
              </w:rPr>
              <w:t xml:space="preserve"> de </w:t>
            </w:r>
            <w:r w:rsidR="00B574A8" w:rsidRPr="0027368F">
              <w:rPr>
                <w:vanish/>
                <w:highlight w:val="yellow"/>
              </w:rPr>
              <w:t>valeur égale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337C89" w14:paraId="43058553" w14:textId="77777777">
        <w:trPr>
          <w:trHeight w:val="840"/>
        </w:trPr>
        <w:tc>
          <w:tcPr>
            <w:tcW w:w="1843" w:type="dxa"/>
            <w:vAlign w:val="center"/>
          </w:tcPr>
          <w:p w14:paraId="43058551" w14:textId="77777777" w:rsidR="00EA1A74" w:rsidRPr="00C60DFB" w:rsidRDefault="00EA1A74" w:rsidP="00A8419E">
            <w:pPr>
              <w:pStyle w:val="Corpsdetexte1"/>
              <w:ind w:left="0"/>
            </w:pPr>
            <w:r w:rsidRPr="00C60DFB">
              <w:t>La monnaie marchandise</w:t>
            </w:r>
          </w:p>
        </w:tc>
        <w:tc>
          <w:tcPr>
            <w:tcW w:w="7594" w:type="dxa"/>
            <w:vAlign w:val="center"/>
          </w:tcPr>
          <w:p w14:paraId="43058552" w14:textId="77777777" w:rsidR="00EA1A74" w:rsidRPr="0027368F" w:rsidRDefault="00EA1A74" w:rsidP="00E90259">
            <w:pPr>
              <w:pStyle w:val="Corpsdetexte1"/>
              <w:ind w:left="0"/>
              <w:jc w:val="center"/>
              <w:rPr>
                <w:vanish/>
              </w:rPr>
            </w:pPr>
            <w:r w:rsidRPr="0027368F">
              <w:rPr>
                <w:vanish/>
              </w:rPr>
              <w:t xml:space="preserve">Paiement avec des marchandises </w:t>
            </w:r>
            <w:r w:rsidRPr="0027368F">
              <w:rPr>
                <w:vanish/>
                <w:highlight w:val="yellow"/>
              </w:rPr>
              <w:t>recherchées</w:t>
            </w:r>
            <w:r w:rsidRPr="0027368F">
              <w:rPr>
                <w:vanish/>
              </w:rPr>
              <w:t xml:space="preserve"> (par exemple : une fourrure contre un miroir)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337C89" w14:paraId="43058556" w14:textId="77777777">
        <w:trPr>
          <w:trHeight w:val="784"/>
        </w:trPr>
        <w:tc>
          <w:tcPr>
            <w:tcW w:w="1843" w:type="dxa"/>
            <w:vAlign w:val="center"/>
          </w:tcPr>
          <w:p w14:paraId="43058554" w14:textId="77777777" w:rsidR="00EA1A74" w:rsidRPr="00C60DFB" w:rsidRDefault="00EA1A74" w:rsidP="00A8419E">
            <w:pPr>
              <w:pStyle w:val="Corpsdetexte1"/>
              <w:ind w:left="0"/>
            </w:pPr>
            <w:r w:rsidRPr="00C60DFB">
              <w:t>Les métaux précieux</w:t>
            </w:r>
          </w:p>
        </w:tc>
        <w:tc>
          <w:tcPr>
            <w:tcW w:w="7594" w:type="dxa"/>
            <w:vAlign w:val="center"/>
          </w:tcPr>
          <w:p w14:paraId="43058555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Paiement avec de l’or ou de l’argent (même valeur)</w:t>
            </w:r>
            <w:r w:rsidR="00B574A8" w:rsidRPr="0027368F">
              <w:rPr>
                <w:vanish/>
              </w:rPr>
              <w:t>.</w:t>
            </w:r>
          </w:p>
        </w:tc>
      </w:tr>
      <w:tr w:rsidR="00EA1A74" w:rsidRPr="00337C89" w14:paraId="43058559" w14:textId="77777777">
        <w:trPr>
          <w:trHeight w:val="693"/>
        </w:trPr>
        <w:tc>
          <w:tcPr>
            <w:tcW w:w="1843" w:type="dxa"/>
            <w:vAlign w:val="center"/>
          </w:tcPr>
          <w:p w14:paraId="43058557" w14:textId="77777777" w:rsidR="00EA1A74" w:rsidRPr="00C60DFB" w:rsidRDefault="00EA1A74" w:rsidP="00A8419E">
            <w:pPr>
              <w:pStyle w:val="Corpsdetexte1"/>
              <w:ind w:left="0"/>
            </w:pPr>
            <w:r w:rsidRPr="00C60DFB">
              <w:t>Le papier-monnaie</w:t>
            </w:r>
          </w:p>
        </w:tc>
        <w:tc>
          <w:tcPr>
            <w:tcW w:w="7594" w:type="dxa"/>
            <w:vAlign w:val="center"/>
          </w:tcPr>
          <w:p w14:paraId="43058558" w14:textId="77777777" w:rsidR="00EA1A74" w:rsidRPr="0027368F" w:rsidRDefault="00EA1A74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Un bout de papier</w:t>
            </w:r>
            <w:r w:rsidR="00E90259" w:rsidRPr="0027368F">
              <w:rPr>
                <w:vanish/>
              </w:rPr>
              <w:t xml:space="preserve"> ou une pièce.</w:t>
            </w:r>
          </w:p>
        </w:tc>
      </w:tr>
    </w:tbl>
    <w:p w14:paraId="4305855B" w14:textId="77777777" w:rsidR="00A21067" w:rsidRPr="00C60DFB" w:rsidRDefault="00182408" w:rsidP="00182408">
      <w:pPr>
        <w:pStyle w:val="Titre2"/>
      </w:pPr>
      <w:r w:rsidRPr="00C60DFB">
        <w:br w:type="page"/>
      </w:r>
      <w:r w:rsidRPr="00C60DFB">
        <w:lastRenderedPageBreak/>
        <w:t xml:space="preserve">La monnaie actuelle et le rôle des banques </w:t>
      </w:r>
      <w:r w:rsidR="003E39AD" w:rsidRPr="00C60DFB">
        <w:t>à charte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456"/>
      </w:tblGrid>
      <w:tr w:rsidR="003E39AD" w:rsidRPr="00C60DFB" w14:paraId="4305855D" w14:textId="77777777">
        <w:trPr>
          <w:trHeight w:val="360"/>
        </w:trPr>
        <w:tc>
          <w:tcPr>
            <w:tcW w:w="9437" w:type="dxa"/>
            <w:gridSpan w:val="2"/>
            <w:vAlign w:val="center"/>
          </w:tcPr>
          <w:p w14:paraId="4305855C" w14:textId="77777777" w:rsidR="003E39AD" w:rsidRPr="00C60DFB" w:rsidRDefault="003E39AD" w:rsidP="00A8419E">
            <w:pPr>
              <w:pStyle w:val="Corpsdetexte1"/>
              <w:ind w:left="0"/>
              <w:jc w:val="center"/>
              <w:rPr>
                <w:b/>
              </w:rPr>
            </w:pPr>
            <w:r w:rsidRPr="00C60DFB">
              <w:rPr>
                <w:b/>
              </w:rPr>
              <w:t>La monnaie actuelle</w:t>
            </w:r>
          </w:p>
        </w:tc>
      </w:tr>
      <w:tr w:rsidR="003E39AD" w:rsidRPr="00C60DFB" w14:paraId="43058560" w14:textId="77777777">
        <w:trPr>
          <w:trHeight w:val="94"/>
        </w:trPr>
        <w:tc>
          <w:tcPr>
            <w:tcW w:w="1843" w:type="dxa"/>
            <w:vAlign w:val="center"/>
          </w:tcPr>
          <w:p w14:paraId="4305855E" w14:textId="77777777" w:rsidR="003E39AD" w:rsidRPr="00C60DFB" w:rsidRDefault="003E39AD" w:rsidP="00A8419E">
            <w:pPr>
              <w:pStyle w:val="Corpsdetexte1"/>
              <w:ind w:left="0"/>
            </w:pPr>
            <w:r w:rsidRPr="00C60DFB">
              <w:t>Type</w:t>
            </w:r>
          </w:p>
        </w:tc>
        <w:tc>
          <w:tcPr>
            <w:tcW w:w="7594" w:type="dxa"/>
            <w:vAlign w:val="center"/>
          </w:tcPr>
          <w:p w14:paraId="4305855F" w14:textId="77777777" w:rsidR="003E39AD" w:rsidRPr="00C60DFB" w:rsidRDefault="003E39AD" w:rsidP="00A8419E">
            <w:pPr>
              <w:pStyle w:val="Corpsdetexte1"/>
              <w:ind w:left="0"/>
            </w:pPr>
            <w:r w:rsidRPr="00C60DFB">
              <w:t>Description</w:t>
            </w:r>
          </w:p>
        </w:tc>
      </w:tr>
      <w:tr w:rsidR="003E39AD" w:rsidRPr="00C60DFB" w14:paraId="43058563" w14:textId="77777777">
        <w:trPr>
          <w:trHeight w:val="900"/>
        </w:trPr>
        <w:tc>
          <w:tcPr>
            <w:tcW w:w="1843" w:type="dxa"/>
            <w:vAlign w:val="center"/>
          </w:tcPr>
          <w:p w14:paraId="43058561" w14:textId="77777777" w:rsidR="003E39AD" w:rsidRPr="00C60DFB" w:rsidRDefault="003E39AD" w:rsidP="00A8419E">
            <w:pPr>
              <w:pStyle w:val="Corpsdetexte1"/>
              <w:ind w:left="0"/>
            </w:pPr>
            <w:r w:rsidRPr="00C60DFB">
              <w:t>Monnaie fiduciaire</w:t>
            </w:r>
          </w:p>
        </w:tc>
        <w:tc>
          <w:tcPr>
            <w:tcW w:w="7594" w:type="dxa"/>
            <w:vAlign w:val="center"/>
          </w:tcPr>
          <w:p w14:paraId="43058562" w14:textId="77777777" w:rsidR="003E39AD" w:rsidRPr="0027368F" w:rsidRDefault="003E39AD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billets de </w:t>
            </w:r>
            <w:r w:rsidR="00902F62" w:rsidRPr="0027368F">
              <w:rPr>
                <w:vanish/>
              </w:rPr>
              <w:t>banque</w:t>
            </w:r>
            <w:r w:rsidRPr="0027368F">
              <w:rPr>
                <w:vanish/>
              </w:rPr>
              <w:t xml:space="preserve"> et les pièces métalliques</w:t>
            </w:r>
            <w:r w:rsidR="00B574A8" w:rsidRPr="0027368F">
              <w:rPr>
                <w:vanish/>
              </w:rPr>
              <w:t>.</w:t>
            </w:r>
          </w:p>
        </w:tc>
      </w:tr>
      <w:tr w:rsidR="003E39AD" w:rsidRPr="00C60DFB" w14:paraId="43058566" w14:textId="77777777">
        <w:trPr>
          <w:trHeight w:val="900"/>
        </w:trPr>
        <w:tc>
          <w:tcPr>
            <w:tcW w:w="1843" w:type="dxa"/>
            <w:vAlign w:val="center"/>
          </w:tcPr>
          <w:p w14:paraId="43058564" w14:textId="77777777" w:rsidR="003E39AD" w:rsidRPr="00C60DFB" w:rsidRDefault="003E39AD" w:rsidP="00A8419E">
            <w:pPr>
              <w:pStyle w:val="Corpsdetexte1"/>
              <w:ind w:left="0"/>
            </w:pPr>
            <w:r w:rsidRPr="00C60DFB">
              <w:t>Monnaie scripturale</w:t>
            </w:r>
          </w:p>
        </w:tc>
        <w:tc>
          <w:tcPr>
            <w:tcW w:w="7594" w:type="dxa"/>
            <w:vAlign w:val="center"/>
          </w:tcPr>
          <w:p w14:paraId="43058565" w14:textId="77777777" w:rsidR="003E39AD" w:rsidRPr="0027368F" w:rsidRDefault="003E39AD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Écrit dans les comptes de banque, sur les </w:t>
            </w:r>
            <w:r w:rsidR="00902F62" w:rsidRPr="0027368F">
              <w:rPr>
                <w:vanish/>
              </w:rPr>
              <w:t>chèques</w:t>
            </w:r>
            <w:r w:rsidRPr="0027368F">
              <w:rPr>
                <w:vanish/>
              </w:rPr>
              <w:t xml:space="preserve"> et sur les relevés</w:t>
            </w:r>
            <w:r w:rsidR="00B574A8" w:rsidRPr="0027368F">
              <w:rPr>
                <w:vanish/>
              </w:rPr>
              <w:t>.</w:t>
            </w:r>
          </w:p>
        </w:tc>
      </w:tr>
    </w:tbl>
    <w:p w14:paraId="43058567" w14:textId="77777777" w:rsidR="003E39AD" w:rsidRPr="00C60DFB" w:rsidRDefault="003E39AD" w:rsidP="003E39AD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448"/>
      </w:tblGrid>
      <w:tr w:rsidR="003E39AD" w:rsidRPr="00845403" w14:paraId="4305856A" w14:textId="77777777">
        <w:trPr>
          <w:trHeight w:val="900"/>
        </w:trPr>
        <w:tc>
          <w:tcPr>
            <w:tcW w:w="1843" w:type="dxa"/>
            <w:vAlign w:val="center"/>
          </w:tcPr>
          <w:p w14:paraId="43058568" w14:textId="77777777" w:rsidR="003E39AD" w:rsidRPr="00C60DFB" w:rsidRDefault="003E39AD" w:rsidP="00A8419E">
            <w:pPr>
              <w:pStyle w:val="Corpsdetexte1"/>
              <w:ind w:left="0"/>
            </w:pPr>
            <w:r w:rsidRPr="00C60DFB">
              <w:t>Impression de la monnaie</w:t>
            </w:r>
          </w:p>
        </w:tc>
        <w:tc>
          <w:tcPr>
            <w:tcW w:w="7594" w:type="dxa"/>
            <w:vAlign w:val="center"/>
          </w:tcPr>
          <w:p w14:paraId="43058569" w14:textId="77777777" w:rsidR="003E39AD" w:rsidRPr="0027368F" w:rsidRDefault="003E39AD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C’est</w:t>
            </w:r>
            <w:r w:rsidR="009979E9" w:rsidRPr="0027368F">
              <w:rPr>
                <w:vanish/>
              </w:rPr>
              <w:t xml:space="preserve"> la </w:t>
            </w:r>
            <w:r w:rsidR="009979E9" w:rsidRPr="0027368F">
              <w:rPr>
                <w:vanish/>
                <w:u w:val="single"/>
              </w:rPr>
              <w:t>Banque du Canada</w:t>
            </w:r>
            <w:r w:rsidR="009979E9" w:rsidRPr="0027368F">
              <w:rPr>
                <w:vanish/>
              </w:rPr>
              <w:t xml:space="preserve"> depuis 1934</w:t>
            </w:r>
            <w:r w:rsidR="00B574A8" w:rsidRPr="0027368F">
              <w:rPr>
                <w:vanish/>
              </w:rPr>
              <w:t>.</w:t>
            </w:r>
            <w:r w:rsidR="00E90259" w:rsidRPr="0027368F">
              <w:rPr>
                <w:vanish/>
              </w:rPr>
              <w:br/>
              <w:t xml:space="preserve">La </w:t>
            </w:r>
            <w:r w:rsidR="00E90259" w:rsidRPr="0027368F">
              <w:rPr>
                <w:vanish/>
                <w:u w:val="single"/>
              </w:rPr>
              <w:t>Monnaie royale canadienne</w:t>
            </w:r>
            <w:r w:rsidR="00E90259" w:rsidRPr="0027368F">
              <w:rPr>
                <w:vanish/>
              </w:rPr>
              <w:t xml:space="preserve"> frappe les pièces de monnaie.</w:t>
            </w:r>
          </w:p>
        </w:tc>
      </w:tr>
      <w:tr w:rsidR="00D117F0" w:rsidRPr="00845403" w14:paraId="4305856F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56B" w14:textId="77777777" w:rsidR="00D117F0" w:rsidRPr="00745505" w:rsidRDefault="00D117F0" w:rsidP="00A8419E">
            <w:pPr>
              <w:pStyle w:val="Corpsdetexte1"/>
              <w:ind w:left="0"/>
            </w:pPr>
            <w:r w:rsidRPr="00745505">
              <w:t>La multiplication de la monnaie</w:t>
            </w:r>
          </w:p>
          <w:p w14:paraId="4305856C" w14:textId="77777777" w:rsidR="00F518DE" w:rsidRPr="00745505" w:rsidRDefault="00F518DE" w:rsidP="00A8419E">
            <w:pPr>
              <w:pStyle w:val="Corpsdetexte1"/>
              <w:ind w:left="0"/>
            </w:pPr>
          </w:p>
          <w:p w14:paraId="4305856D" w14:textId="77777777" w:rsidR="00F518DE" w:rsidRPr="00C60DFB" w:rsidRDefault="00F518DE" w:rsidP="00A8419E">
            <w:pPr>
              <w:pStyle w:val="Corpsdetexte1"/>
              <w:ind w:left="0"/>
            </w:pPr>
            <w:r w:rsidRPr="00745505">
              <w:t>La création de la monnaie</w:t>
            </w:r>
          </w:p>
        </w:tc>
        <w:tc>
          <w:tcPr>
            <w:tcW w:w="7594" w:type="dxa"/>
            <w:vAlign w:val="center"/>
          </w:tcPr>
          <w:p w14:paraId="4305856E" w14:textId="77777777" w:rsidR="00D117F0" w:rsidRPr="0027368F" w:rsidRDefault="00D117F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banques </w:t>
            </w:r>
            <w:r w:rsidR="00225368" w:rsidRPr="0027368F">
              <w:rPr>
                <w:vanish/>
              </w:rPr>
              <w:t>p</w:t>
            </w:r>
            <w:r w:rsidRPr="0027368F">
              <w:rPr>
                <w:vanish/>
              </w:rPr>
              <w:t>rête</w:t>
            </w:r>
            <w:r w:rsidR="00225368" w:rsidRPr="0027368F">
              <w:rPr>
                <w:vanish/>
              </w:rPr>
              <w:t>nt</w:t>
            </w:r>
            <w:r w:rsidRPr="0027368F">
              <w:rPr>
                <w:vanish/>
              </w:rPr>
              <w:t xml:space="preserve"> </w:t>
            </w:r>
            <w:r w:rsidR="00B574A8" w:rsidRPr="0027368F">
              <w:rPr>
                <w:vanish/>
              </w:rPr>
              <w:t>leurs dépôts.</w:t>
            </w:r>
          </w:p>
        </w:tc>
      </w:tr>
      <w:tr w:rsidR="00D117F0" w:rsidRPr="00C60DFB" w14:paraId="43058594" w14:textId="77777777">
        <w:trPr>
          <w:trHeight w:val="3372"/>
        </w:trPr>
        <w:tc>
          <w:tcPr>
            <w:tcW w:w="1843" w:type="dxa"/>
            <w:vMerge/>
            <w:vAlign w:val="center"/>
          </w:tcPr>
          <w:p w14:paraId="43058570" w14:textId="77777777" w:rsidR="00D117F0" w:rsidRPr="00C60DFB" w:rsidRDefault="00D117F0" w:rsidP="00A8419E">
            <w:pPr>
              <w:pStyle w:val="Corpsdetexte1"/>
              <w:ind w:left="0"/>
            </w:pPr>
          </w:p>
        </w:tc>
        <w:tc>
          <w:tcPr>
            <w:tcW w:w="7594" w:type="dxa"/>
          </w:tcPr>
          <w:p w14:paraId="43058571" w14:textId="77777777" w:rsidR="00B574A8" w:rsidRPr="0027368F" w:rsidRDefault="00B574A8">
            <w:pPr>
              <w:rPr>
                <w:vanish/>
              </w:rPr>
            </w:pPr>
          </w:p>
          <w:p w14:paraId="43058572" w14:textId="77777777" w:rsidR="00B574A8" w:rsidRPr="0027368F" w:rsidRDefault="00B574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11"/>
              <w:gridCol w:w="2410"/>
              <w:gridCol w:w="2411"/>
            </w:tblGrid>
            <w:tr w:rsidR="00B574A8" w:rsidRPr="0027368F" w14:paraId="43058576" w14:textId="77777777">
              <w:trPr>
                <w:hidden/>
              </w:trPr>
              <w:tc>
                <w:tcPr>
                  <w:tcW w:w="2454" w:type="dxa"/>
                </w:tcPr>
                <w:p w14:paraId="43058573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Dépôt</w:t>
                  </w:r>
                </w:p>
              </w:tc>
              <w:tc>
                <w:tcPr>
                  <w:tcW w:w="2454" w:type="dxa"/>
                </w:tcPr>
                <w:p w14:paraId="43058574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Prêt</w:t>
                  </w:r>
                </w:p>
              </w:tc>
              <w:tc>
                <w:tcPr>
                  <w:tcW w:w="2455" w:type="dxa"/>
                </w:tcPr>
                <w:p w14:paraId="43058575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En circulation</w:t>
                  </w:r>
                </w:p>
              </w:tc>
            </w:tr>
            <w:tr w:rsidR="00B574A8" w:rsidRPr="0027368F" w14:paraId="4305857A" w14:textId="77777777">
              <w:trPr>
                <w:hidden/>
              </w:trPr>
              <w:tc>
                <w:tcPr>
                  <w:tcW w:w="2454" w:type="dxa"/>
                </w:tcPr>
                <w:p w14:paraId="43058577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100 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  <w:tc>
                <w:tcPr>
                  <w:tcW w:w="2454" w:type="dxa"/>
                </w:tcPr>
                <w:p w14:paraId="43058578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90 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  <w:tc>
                <w:tcPr>
                  <w:tcW w:w="2455" w:type="dxa"/>
                </w:tcPr>
                <w:p w14:paraId="43058579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190 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</w:tr>
            <w:tr w:rsidR="00B574A8" w:rsidRPr="0027368F" w14:paraId="4305857E" w14:textId="77777777">
              <w:trPr>
                <w:hidden/>
              </w:trPr>
              <w:tc>
                <w:tcPr>
                  <w:tcW w:w="2454" w:type="dxa"/>
                </w:tcPr>
                <w:p w14:paraId="4305857B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90 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  <w:tc>
                <w:tcPr>
                  <w:tcW w:w="2454" w:type="dxa"/>
                </w:tcPr>
                <w:p w14:paraId="4305857C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81 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  <w:tc>
                <w:tcPr>
                  <w:tcW w:w="2455" w:type="dxa"/>
                </w:tcPr>
                <w:p w14:paraId="4305857D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271 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</w:tr>
            <w:tr w:rsidR="00B574A8" w:rsidRPr="0027368F" w14:paraId="43058582" w14:textId="77777777">
              <w:trPr>
                <w:hidden/>
              </w:trPr>
              <w:tc>
                <w:tcPr>
                  <w:tcW w:w="2454" w:type="dxa"/>
                </w:tcPr>
                <w:p w14:paraId="4305857F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81 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  <w:tc>
                <w:tcPr>
                  <w:tcW w:w="2454" w:type="dxa"/>
                </w:tcPr>
                <w:p w14:paraId="43058580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72,9</w:t>
                  </w:r>
                  <w:r w:rsidR="00D33DB9" w:rsidRPr="0027368F">
                    <w:rPr>
                      <w:vanish/>
                    </w:rPr>
                    <w:t>0 $</w:t>
                  </w:r>
                </w:p>
              </w:tc>
              <w:tc>
                <w:tcPr>
                  <w:tcW w:w="2455" w:type="dxa"/>
                </w:tcPr>
                <w:p w14:paraId="43058581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343,90</w:t>
                  </w:r>
                  <w:r w:rsidR="00D33DB9" w:rsidRPr="0027368F">
                    <w:rPr>
                      <w:vanish/>
                    </w:rPr>
                    <w:t xml:space="preserve"> $</w:t>
                  </w:r>
                </w:p>
              </w:tc>
            </w:tr>
            <w:tr w:rsidR="00B574A8" w:rsidRPr="0027368F" w14:paraId="43058586" w14:textId="77777777">
              <w:trPr>
                <w:hidden/>
              </w:trPr>
              <w:tc>
                <w:tcPr>
                  <w:tcW w:w="2454" w:type="dxa"/>
                </w:tcPr>
                <w:p w14:paraId="43058583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72,90 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  <w:tc>
                <w:tcPr>
                  <w:tcW w:w="2454" w:type="dxa"/>
                </w:tcPr>
                <w:p w14:paraId="43058584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65,61</w:t>
                  </w:r>
                  <w:r w:rsidR="00D33DB9" w:rsidRPr="0027368F">
                    <w:rPr>
                      <w:vanish/>
                    </w:rPr>
                    <w:t xml:space="preserve"> $</w:t>
                  </w:r>
                </w:p>
              </w:tc>
              <w:tc>
                <w:tcPr>
                  <w:tcW w:w="2455" w:type="dxa"/>
                </w:tcPr>
                <w:p w14:paraId="43058585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409,51</w:t>
                  </w:r>
                  <w:r w:rsidR="00D33DB9" w:rsidRPr="0027368F">
                    <w:rPr>
                      <w:vanish/>
                    </w:rPr>
                    <w:t xml:space="preserve"> $</w:t>
                  </w:r>
                </w:p>
              </w:tc>
            </w:tr>
            <w:tr w:rsidR="00B574A8" w:rsidRPr="0027368F" w14:paraId="4305858A" w14:textId="77777777">
              <w:trPr>
                <w:hidden/>
              </w:trPr>
              <w:tc>
                <w:tcPr>
                  <w:tcW w:w="2454" w:type="dxa"/>
                </w:tcPr>
                <w:p w14:paraId="43058587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65,61</w:t>
                  </w:r>
                  <w:r w:rsidR="00D33DB9" w:rsidRPr="0027368F">
                    <w:rPr>
                      <w:vanish/>
                    </w:rPr>
                    <w:t xml:space="preserve"> $</w:t>
                  </w:r>
                </w:p>
              </w:tc>
              <w:tc>
                <w:tcPr>
                  <w:tcW w:w="2454" w:type="dxa"/>
                </w:tcPr>
                <w:p w14:paraId="43058588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…</w:t>
                  </w:r>
                </w:p>
              </w:tc>
              <w:tc>
                <w:tcPr>
                  <w:tcW w:w="2455" w:type="dxa"/>
                </w:tcPr>
                <w:p w14:paraId="43058589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…</w:t>
                  </w:r>
                </w:p>
              </w:tc>
            </w:tr>
            <w:tr w:rsidR="00B574A8" w:rsidRPr="0027368F" w14:paraId="4305858E" w14:textId="77777777">
              <w:trPr>
                <w:hidden/>
              </w:trPr>
              <w:tc>
                <w:tcPr>
                  <w:tcW w:w="2454" w:type="dxa"/>
                </w:tcPr>
                <w:p w14:paraId="4305858B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…</w:t>
                  </w:r>
                </w:p>
              </w:tc>
              <w:tc>
                <w:tcPr>
                  <w:tcW w:w="2454" w:type="dxa"/>
                </w:tcPr>
                <w:p w14:paraId="4305858C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…</w:t>
                  </w:r>
                </w:p>
              </w:tc>
              <w:tc>
                <w:tcPr>
                  <w:tcW w:w="2455" w:type="dxa"/>
                </w:tcPr>
                <w:p w14:paraId="4305858D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…</w:t>
                  </w:r>
                </w:p>
              </w:tc>
            </w:tr>
            <w:tr w:rsidR="00B574A8" w:rsidRPr="0027368F" w14:paraId="43058592" w14:textId="77777777">
              <w:trPr>
                <w:hidden/>
              </w:trPr>
              <w:tc>
                <w:tcPr>
                  <w:tcW w:w="2454" w:type="dxa"/>
                </w:tcPr>
                <w:p w14:paraId="4305858F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…</w:t>
                  </w:r>
                </w:p>
              </w:tc>
              <w:tc>
                <w:tcPr>
                  <w:tcW w:w="2454" w:type="dxa"/>
                </w:tcPr>
                <w:p w14:paraId="43058590" w14:textId="77777777" w:rsidR="00B574A8" w:rsidRPr="0027368F" w:rsidRDefault="00B574A8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…</w:t>
                  </w:r>
                </w:p>
              </w:tc>
              <w:tc>
                <w:tcPr>
                  <w:tcW w:w="2455" w:type="dxa"/>
                </w:tcPr>
                <w:p w14:paraId="43058591" w14:textId="77777777" w:rsidR="00B574A8" w:rsidRPr="0027368F" w:rsidRDefault="00902F62" w:rsidP="00A8419E">
                  <w:pPr>
                    <w:pStyle w:val="Corpsdetexte1"/>
                    <w:ind w:left="0"/>
                    <w:jc w:val="center"/>
                    <w:rPr>
                      <w:vanish/>
                    </w:rPr>
                  </w:pPr>
                  <w:r w:rsidRPr="0027368F">
                    <w:rPr>
                      <w:vanish/>
                    </w:rPr>
                    <w:t>1000,00 </w:t>
                  </w:r>
                  <w:r w:rsidR="00B574A8" w:rsidRPr="0027368F">
                    <w:rPr>
                      <w:vanish/>
                    </w:rPr>
                    <w:t>$</w:t>
                  </w:r>
                </w:p>
              </w:tc>
            </w:tr>
          </w:tbl>
          <w:p w14:paraId="43058593" w14:textId="77777777" w:rsidR="00B574A8" w:rsidRPr="0027368F" w:rsidRDefault="00B574A8" w:rsidP="00A8419E">
            <w:pPr>
              <w:pStyle w:val="Corpsdetexte1"/>
              <w:ind w:left="0"/>
              <w:jc w:val="center"/>
              <w:rPr>
                <w:vanish/>
              </w:rPr>
            </w:pPr>
          </w:p>
        </w:tc>
      </w:tr>
      <w:tr w:rsidR="00D117F0" w:rsidRPr="00C60DFB" w14:paraId="43058597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595" w14:textId="77777777" w:rsidR="00D117F0" w:rsidRPr="00C60DFB" w:rsidRDefault="00D117F0" w:rsidP="00A8419E">
            <w:pPr>
              <w:pStyle w:val="Corpsdetexte1"/>
              <w:ind w:left="0"/>
            </w:pPr>
            <w:r w:rsidRPr="00C60DFB">
              <w:t>Conséquences de la multiplication</w:t>
            </w:r>
          </w:p>
        </w:tc>
        <w:tc>
          <w:tcPr>
            <w:tcW w:w="7594" w:type="dxa"/>
            <w:vAlign w:val="center"/>
          </w:tcPr>
          <w:p w14:paraId="43058596" w14:textId="77777777" w:rsidR="00D117F0" w:rsidRPr="0027368F" w:rsidRDefault="00D117F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Une augmentation du pouvoir d’achat grâce au crédit</w:t>
            </w:r>
          </w:p>
        </w:tc>
      </w:tr>
      <w:tr w:rsidR="00D117F0" w:rsidRPr="00C60DFB" w14:paraId="4305859A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98" w14:textId="77777777" w:rsidR="00D117F0" w:rsidRPr="00C60DFB" w:rsidRDefault="00D117F0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99" w14:textId="77777777" w:rsidR="00D117F0" w:rsidRPr="0027368F" w:rsidRDefault="00D117F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Une augmentation de la quantité d’argent, de la masse monétaire</w:t>
            </w:r>
          </w:p>
        </w:tc>
      </w:tr>
    </w:tbl>
    <w:p w14:paraId="39310E7A" w14:textId="77777777" w:rsidR="00965920" w:rsidRPr="00C60DFB" w:rsidRDefault="00965920" w:rsidP="0096592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513"/>
      </w:tblGrid>
      <w:tr w:rsidR="00965920" w:rsidRPr="00965920" w14:paraId="224E90D7" w14:textId="77777777" w:rsidTr="00D01100">
        <w:trPr>
          <w:trHeight w:val="642"/>
        </w:trPr>
        <w:tc>
          <w:tcPr>
            <w:tcW w:w="9513" w:type="dxa"/>
            <w:shd w:val="clear" w:color="auto" w:fill="D9D9D9" w:themeFill="background1" w:themeFillShade="D9"/>
            <w:vAlign w:val="center"/>
          </w:tcPr>
          <w:p w14:paraId="2A05244E" w14:textId="59ABA392" w:rsidR="00965920" w:rsidRPr="00965920" w:rsidRDefault="00965920" w:rsidP="00D01100">
            <w:pPr>
              <w:pStyle w:val="Exercices"/>
            </w:pPr>
            <w:r w:rsidRPr="00230CD8">
              <w:t>Exercices</w:t>
            </w:r>
            <w:r w:rsidRPr="00230CD8">
              <w:br/>
              <w:t xml:space="preserve">Panorama de l’économie : p. </w:t>
            </w:r>
            <w:r>
              <w:t>147 à 148</w:t>
            </w:r>
          </w:p>
        </w:tc>
      </w:tr>
    </w:tbl>
    <w:p w14:paraId="3B174D0A" w14:textId="77777777" w:rsidR="00965920" w:rsidRDefault="00965920" w:rsidP="00965920"/>
    <w:p w14:paraId="4305859F" w14:textId="3BBEF911" w:rsidR="003E39AD" w:rsidRPr="00C60DFB" w:rsidRDefault="008475EF" w:rsidP="002F4B62">
      <w:pPr>
        <w:pStyle w:val="Listepuces"/>
      </w:pPr>
      <w:r w:rsidRPr="00C60DFB">
        <w:rPr>
          <w:noProof/>
        </w:rPr>
        <w:drawing>
          <wp:inline distT="0" distB="0" distL="0" distR="0" wp14:anchorId="43058739" wp14:editId="40451278">
            <wp:extent cx="1962150" cy="904875"/>
            <wp:effectExtent l="19050" t="0" r="0" b="0"/>
            <wp:docPr id="38" name="Image 38" descr="5852863452_d895087fb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852863452_d895087fb5_o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CFF" w:rsidRPr="00C60DFB">
        <w:t xml:space="preserve"> </w:t>
      </w:r>
      <w:r w:rsidRPr="00C60DFB">
        <w:rPr>
          <w:noProof/>
        </w:rPr>
        <w:drawing>
          <wp:inline distT="0" distB="0" distL="0" distR="0" wp14:anchorId="4305873B" wp14:editId="34E26654">
            <wp:extent cx="1962150" cy="895350"/>
            <wp:effectExtent l="19050" t="0" r="0" b="0"/>
            <wp:docPr id="39" name="Image 39" descr="5852863454_4c94e7075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5852863454_4c94e70757_o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CFF" w:rsidRPr="00C60DFB">
        <w:t xml:space="preserve"> </w:t>
      </w:r>
      <w:r w:rsidRPr="00C60DFB">
        <w:rPr>
          <w:noProof/>
        </w:rPr>
        <w:drawing>
          <wp:inline distT="0" distB="0" distL="0" distR="0" wp14:anchorId="4305873D" wp14:editId="6C7C6B18">
            <wp:extent cx="1981200" cy="904875"/>
            <wp:effectExtent l="19050" t="0" r="0" b="0"/>
            <wp:docPr id="40" name="Image 40" descr="7129211887_c35c5efaa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7129211887_c35c5efaa0_o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585A0" w14:textId="77777777" w:rsidR="00283563" w:rsidRPr="00C60DFB" w:rsidRDefault="00283563" w:rsidP="00661DF9">
      <w:pPr>
        <w:pStyle w:val="Titre2"/>
      </w:pPr>
      <w:r w:rsidRPr="00C60DFB">
        <w:br w:type="page"/>
      </w:r>
      <w:r w:rsidRPr="00C60DFB">
        <w:lastRenderedPageBreak/>
        <w:t xml:space="preserve">Les </w:t>
      </w:r>
      <w:r w:rsidR="000706B5" w:rsidRPr="00C60DFB">
        <w:t>cycles économiques</w:t>
      </w:r>
      <w:r w:rsidR="000706B5" w:rsidRPr="00C60DFB">
        <w:rPr>
          <w:lang w:val="en-CA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452"/>
      </w:tblGrid>
      <w:tr w:rsidR="00E32C74" w:rsidRPr="00AD1AD2" w14:paraId="430585A3" w14:textId="77777777">
        <w:trPr>
          <w:trHeight w:val="900"/>
        </w:trPr>
        <w:tc>
          <w:tcPr>
            <w:tcW w:w="1843" w:type="dxa"/>
            <w:vAlign w:val="center"/>
          </w:tcPr>
          <w:p w14:paraId="430585A1" w14:textId="77777777" w:rsidR="00E32C74" w:rsidRPr="00C60DFB" w:rsidRDefault="00E32C74" w:rsidP="00A8419E">
            <w:pPr>
              <w:pStyle w:val="Corpsdetexte1"/>
              <w:ind w:left="0"/>
            </w:pPr>
            <w:r w:rsidRPr="00C60DFB">
              <w:t>Cycle économique</w:t>
            </w:r>
          </w:p>
        </w:tc>
        <w:tc>
          <w:tcPr>
            <w:tcW w:w="7594" w:type="dxa"/>
            <w:vAlign w:val="center"/>
          </w:tcPr>
          <w:p w14:paraId="430585A2" w14:textId="521990FE" w:rsidR="00E32C74" w:rsidRPr="0027368F" w:rsidRDefault="00E32C74" w:rsidP="00AD1AD2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C’est la hausse et la baisse </w:t>
            </w:r>
            <w:r w:rsidR="00902F62" w:rsidRPr="0027368F">
              <w:rPr>
                <w:vanish/>
              </w:rPr>
              <w:t>du</w:t>
            </w:r>
            <w:r w:rsidRPr="0027368F">
              <w:rPr>
                <w:vanish/>
              </w:rPr>
              <w:t xml:space="preserve"> PIB</w:t>
            </w:r>
            <w:r w:rsidR="00642B80" w:rsidRPr="0027368F">
              <w:rPr>
                <w:vanish/>
              </w:rPr>
              <w:t xml:space="preserve">. </w:t>
            </w:r>
          </w:p>
        </w:tc>
      </w:tr>
    </w:tbl>
    <w:p w14:paraId="430585A4" w14:textId="77777777" w:rsidR="00661DF9" w:rsidRPr="00C60DFB" w:rsidRDefault="00661DF9" w:rsidP="00661DF9">
      <w:pPr>
        <w:jc w:val="right"/>
      </w:pPr>
    </w:p>
    <w:p w14:paraId="430585A5" w14:textId="62CC96C9" w:rsidR="000706B5" w:rsidRPr="00C60DFB" w:rsidRDefault="00EA50CB" w:rsidP="00661DF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3058740" wp14:editId="17D85F4C">
                <wp:simplePos x="0" y="0"/>
                <wp:positionH relativeFrom="column">
                  <wp:posOffset>4703445</wp:posOffset>
                </wp:positionH>
                <wp:positionV relativeFrom="paragraph">
                  <wp:posOffset>2294255</wp:posOffset>
                </wp:positionV>
                <wp:extent cx="228600" cy="228600"/>
                <wp:effectExtent l="3810" t="254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5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8740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370.35pt;margin-top:180.65pt;width:18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q+sw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" filled="f" stroked="f">
                <v:textbox>
                  <w:txbxContent>
                    <w:p w14:paraId="43058765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3058741" wp14:editId="29622AF5">
                <wp:simplePos x="0" y="0"/>
                <wp:positionH relativeFrom="column">
                  <wp:posOffset>4703445</wp:posOffset>
                </wp:positionH>
                <wp:positionV relativeFrom="paragraph">
                  <wp:posOffset>2751455</wp:posOffset>
                </wp:positionV>
                <wp:extent cx="228600" cy="228600"/>
                <wp:effectExtent l="3810" t="2540" r="0" b="0"/>
                <wp:wrapNone/>
                <wp:docPr id="21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6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1" id="Text Box 217" o:spid="_x0000_s1027" type="#_x0000_t202" style="position:absolute;left:0;text-align:left;margin-left:370.35pt;margin-top:216.65pt;width:18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zCt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" filled="f" stroked="f">
                <v:textbox>
                  <w:txbxContent>
                    <w:p w14:paraId="43058766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3058742" wp14:editId="7EA6AF2B">
                <wp:simplePos x="0" y="0"/>
                <wp:positionH relativeFrom="column">
                  <wp:posOffset>4360545</wp:posOffset>
                </wp:positionH>
                <wp:positionV relativeFrom="paragraph">
                  <wp:posOffset>2751455</wp:posOffset>
                </wp:positionV>
                <wp:extent cx="228600" cy="228600"/>
                <wp:effectExtent l="3810" t="2540" r="0" b="0"/>
                <wp:wrapNone/>
                <wp:docPr id="21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7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2" id="Text Box 216" o:spid="_x0000_s1028" type="#_x0000_t202" style="position:absolute;left:0;text-align:left;margin-left:343.35pt;margin-top:216.65pt;width:18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Z4t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" filled="f" stroked="f">
                <v:textbox>
                  <w:txbxContent>
                    <w:p w14:paraId="43058767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3058743" wp14:editId="7F1918C9">
                <wp:simplePos x="0" y="0"/>
                <wp:positionH relativeFrom="column">
                  <wp:posOffset>4246245</wp:posOffset>
                </wp:positionH>
                <wp:positionV relativeFrom="paragraph">
                  <wp:posOffset>2294255</wp:posOffset>
                </wp:positionV>
                <wp:extent cx="228600" cy="190500"/>
                <wp:effectExtent l="3810" t="2540" r="0" b="0"/>
                <wp:wrapNone/>
                <wp:docPr id="21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8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3" id="Text Box 214" o:spid="_x0000_s1029" type="#_x0000_t202" style="position:absolute;left:0;text-align:left;margin-left:334.35pt;margin-top:180.65pt;width:18pt;height: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mZ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" filled="f" stroked="f">
                <v:textbox>
                  <w:txbxContent>
                    <w:p w14:paraId="43058768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3058744" wp14:editId="353A4312">
                <wp:simplePos x="0" y="0"/>
                <wp:positionH relativeFrom="column">
                  <wp:posOffset>2188845</wp:posOffset>
                </wp:positionH>
                <wp:positionV relativeFrom="paragraph">
                  <wp:posOffset>1379855</wp:posOffset>
                </wp:positionV>
                <wp:extent cx="228600" cy="228600"/>
                <wp:effectExtent l="3810" t="2540" r="0" b="0"/>
                <wp:wrapNone/>
                <wp:docPr id="2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9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4" id="Text Box 213" o:spid="_x0000_s1030" type="#_x0000_t202" style="position:absolute;left:0;text-align:left;margin-left:172.35pt;margin-top:108.65pt;width:18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1pu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" filled="f" stroked="f">
                <v:textbox>
                  <w:txbxContent>
                    <w:p w14:paraId="43058769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058745" wp14:editId="5433A9B7">
                <wp:simplePos x="0" y="0"/>
                <wp:positionH relativeFrom="column">
                  <wp:posOffset>2531745</wp:posOffset>
                </wp:positionH>
                <wp:positionV relativeFrom="paragraph">
                  <wp:posOffset>1379855</wp:posOffset>
                </wp:positionV>
                <wp:extent cx="228600" cy="228600"/>
                <wp:effectExtent l="3810" t="2540" r="0" b="0"/>
                <wp:wrapNone/>
                <wp:docPr id="2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A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5" id="Text Box 212" o:spid="_x0000_s1031" type="#_x0000_t202" style="position:absolute;left:0;text-align:left;margin-left:199.35pt;margin-top:108.65pt;width:18pt;height:1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Lht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" filled="f" stroked="f">
                <v:textbox>
                  <w:txbxContent>
                    <w:p w14:paraId="4305876A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3058746" wp14:editId="14CF5B51">
                <wp:simplePos x="0" y="0"/>
                <wp:positionH relativeFrom="column">
                  <wp:posOffset>2646045</wp:posOffset>
                </wp:positionH>
                <wp:positionV relativeFrom="paragraph">
                  <wp:posOffset>1837055</wp:posOffset>
                </wp:positionV>
                <wp:extent cx="228600" cy="228600"/>
                <wp:effectExtent l="3810" t="2540" r="0" b="0"/>
                <wp:wrapNone/>
                <wp:docPr id="20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B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6" id="Text Box 211" o:spid="_x0000_s1032" type="#_x0000_t202" style="position:absolute;left:0;text-align:left;margin-left:208.35pt;margin-top:144.65pt;width:18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AK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" filled="f" stroked="f">
                <v:textbox>
                  <w:txbxContent>
                    <w:p w14:paraId="4305876B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058747" wp14:editId="06E0416E">
                <wp:simplePos x="0" y="0"/>
                <wp:positionH relativeFrom="column">
                  <wp:posOffset>2188845</wp:posOffset>
                </wp:positionH>
                <wp:positionV relativeFrom="paragraph">
                  <wp:posOffset>1837055</wp:posOffset>
                </wp:positionV>
                <wp:extent cx="228600" cy="228600"/>
                <wp:effectExtent l="3810" t="2540" r="0" b="0"/>
                <wp:wrapNone/>
                <wp:docPr id="20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C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7" id="Text Box 210" o:spid="_x0000_s1033" type="#_x0000_t202" style="position:absolute;left:0;text-align:left;margin-left:172.35pt;margin-top:144.65pt;width:18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+Cu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" filled="f" stroked="f">
                <v:textbox>
                  <w:txbxContent>
                    <w:p w14:paraId="4305876C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8748" wp14:editId="073547D5">
                <wp:simplePos x="0" y="0"/>
                <wp:positionH relativeFrom="column">
                  <wp:posOffset>2531745</wp:posOffset>
                </wp:positionH>
                <wp:positionV relativeFrom="paragraph">
                  <wp:posOffset>808355</wp:posOffset>
                </wp:positionV>
                <wp:extent cx="228600" cy="228600"/>
                <wp:effectExtent l="3810" t="2540" r="0" b="0"/>
                <wp:wrapNone/>
                <wp:docPr id="20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D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8" id="Text Box 206" o:spid="_x0000_s1034" type="#_x0000_t202" style="position:absolute;left:0;text-align:left;margin-left:199.35pt;margin-top:63.65pt;width:18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ozuA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" filled="f" stroked="f">
                <v:textbox>
                  <w:txbxContent>
                    <w:p w14:paraId="4305876D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058749" wp14:editId="37597F49">
                <wp:simplePos x="0" y="0"/>
                <wp:positionH relativeFrom="column">
                  <wp:posOffset>5732145</wp:posOffset>
                </wp:positionH>
                <wp:positionV relativeFrom="paragraph">
                  <wp:posOffset>1951355</wp:posOffset>
                </wp:positionV>
                <wp:extent cx="228600" cy="228600"/>
                <wp:effectExtent l="3810" t="2540" r="0" b="0"/>
                <wp:wrapNone/>
                <wp:docPr id="20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E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9" id="Text Box 209" o:spid="_x0000_s1035" type="#_x0000_t202" style="position:absolute;left:0;text-align:left;margin-left:451.35pt;margin-top:153.65pt;width:18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Ldtw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" filled="f" stroked="f">
                <v:textbox>
                  <w:txbxContent>
                    <w:p w14:paraId="4305876E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05874A" wp14:editId="18D848AC">
                <wp:simplePos x="0" y="0"/>
                <wp:positionH relativeFrom="column">
                  <wp:posOffset>4703445</wp:posOffset>
                </wp:positionH>
                <wp:positionV relativeFrom="paragraph">
                  <wp:posOffset>3322955</wp:posOffset>
                </wp:positionV>
                <wp:extent cx="228600" cy="228600"/>
                <wp:effectExtent l="3810" t="2540" r="0" b="0"/>
                <wp:wrapNone/>
                <wp:docPr id="20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6F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A" id="Text Box 208" o:spid="_x0000_s1036" type="#_x0000_t202" style="position:absolute;left:0;text-align:left;margin-left:370.35pt;margin-top:261.65pt;width:18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l8uAIAAMQ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" filled="f" stroked="f">
                <v:textbox>
                  <w:txbxContent>
                    <w:p w14:paraId="4305876F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05874B" wp14:editId="042D4E63">
                <wp:simplePos x="0" y="0"/>
                <wp:positionH relativeFrom="column">
                  <wp:posOffset>3560445</wp:posOffset>
                </wp:positionH>
                <wp:positionV relativeFrom="paragraph">
                  <wp:posOffset>1951355</wp:posOffset>
                </wp:positionV>
                <wp:extent cx="228600" cy="228600"/>
                <wp:effectExtent l="3810" t="2540" r="0" b="0"/>
                <wp:wrapNone/>
                <wp:docPr id="2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70" w14:textId="77777777" w:rsidR="00CA6100" w:rsidRPr="00636C0F" w:rsidRDefault="00CA6100" w:rsidP="00636C0F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B" id="Text Box 207" o:spid="_x0000_s1037" type="#_x0000_t202" style="position:absolute;left:0;text-align:left;margin-left:280.35pt;margin-top:153.65pt;width:1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0WuA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" filled="f" stroked="f">
                <v:textbox>
                  <w:txbxContent>
                    <w:p w14:paraId="43058770" w14:textId="77777777" w:rsidR="00CA6100" w:rsidRPr="00636C0F" w:rsidRDefault="00CA6100" w:rsidP="00636C0F">
                      <w:pPr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5874C" wp14:editId="5FA404A3">
                <wp:simplePos x="0" y="0"/>
                <wp:positionH relativeFrom="column">
                  <wp:posOffset>1274445</wp:posOffset>
                </wp:positionH>
                <wp:positionV relativeFrom="paragraph">
                  <wp:posOffset>1837055</wp:posOffset>
                </wp:positionV>
                <wp:extent cx="228600" cy="228600"/>
                <wp:effectExtent l="3810" t="254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8771" w14:textId="77777777" w:rsidR="00CA6100" w:rsidRPr="00636C0F" w:rsidRDefault="00CA6100">
                            <w:pPr>
                              <w:rPr>
                                <w:vanish/>
                              </w:rPr>
                            </w:pPr>
                            <w:r w:rsidRPr="00636C0F">
                              <w:rPr>
                                <w:vanish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74C" id="Text Box 204" o:spid="_x0000_s1038" type="#_x0000_t202" style="position:absolute;left:0;text-align:left;margin-left:100.35pt;margin-top:144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Nu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" filled="f" stroked="f">
                <v:textbox>
                  <w:txbxContent>
                    <w:p w14:paraId="43058771" w14:textId="77777777" w:rsidR="00CA6100" w:rsidRPr="00636C0F" w:rsidRDefault="00CA6100">
                      <w:pPr>
                        <w:rPr>
                          <w:vanish/>
                        </w:rPr>
                      </w:pPr>
                      <w:r w:rsidRPr="00636C0F">
                        <w:rPr>
                          <w:vanish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75EF" w:rsidRPr="00C60DFB">
        <w:rPr>
          <w:noProof/>
        </w:rPr>
        <w:drawing>
          <wp:inline distT="0" distB="0" distL="0" distR="0" wp14:anchorId="4305874D" wp14:editId="7C257BF7">
            <wp:extent cx="5962650" cy="4124325"/>
            <wp:effectExtent l="0" t="0" r="0" b="0"/>
            <wp:docPr id="41" name="Obje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tbl>
      <w:tblPr>
        <w:tblW w:w="94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6743"/>
      </w:tblGrid>
      <w:tr w:rsidR="00642B80" w:rsidRPr="00C60DFB" w14:paraId="430585A9" w14:textId="77777777">
        <w:trPr>
          <w:trHeight w:val="645"/>
          <w:hidden/>
        </w:trPr>
        <w:tc>
          <w:tcPr>
            <w:tcW w:w="1843" w:type="dxa"/>
            <w:vAlign w:val="center"/>
          </w:tcPr>
          <w:p w14:paraId="430585A6" w14:textId="77777777" w:rsidR="00642B80" w:rsidRPr="0027368F" w:rsidRDefault="00642B8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La croissance</w:t>
            </w:r>
          </w:p>
        </w:tc>
        <w:tc>
          <w:tcPr>
            <w:tcW w:w="851" w:type="dxa"/>
            <w:vAlign w:val="center"/>
          </w:tcPr>
          <w:p w14:paraId="430585A7" w14:textId="77777777" w:rsidR="00642B80" w:rsidRPr="00CD1187" w:rsidRDefault="00642B80" w:rsidP="00A8419E">
            <w:pPr>
              <w:pStyle w:val="Corpsdetexte1"/>
              <w:ind w:left="0"/>
              <w:jc w:val="center"/>
            </w:pPr>
            <w:r w:rsidRPr="00CD1187">
              <w:t>1-2</w:t>
            </w:r>
          </w:p>
        </w:tc>
        <w:tc>
          <w:tcPr>
            <w:tcW w:w="6743" w:type="dxa"/>
            <w:vAlign w:val="center"/>
          </w:tcPr>
          <w:p w14:paraId="430585A8" w14:textId="77777777" w:rsidR="00642B80" w:rsidRPr="00CD1187" w:rsidRDefault="00642B80" w:rsidP="00A8419E">
            <w:pPr>
              <w:pStyle w:val="Corpsdetexte1"/>
              <w:ind w:left="0"/>
            </w:pPr>
            <w:r w:rsidRPr="00CD1187">
              <w:t>Une augmentation du PIB</w:t>
            </w:r>
            <w:r w:rsidR="00B574A8" w:rsidRPr="00CD1187">
              <w:t>.</w:t>
            </w:r>
          </w:p>
        </w:tc>
      </w:tr>
      <w:tr w:rsidR="00B574A8" w:rsidRPr="00C60DFB" w14:paraId="430585AD" w14:textId="77777777">
        <w:trPr>
          <w:trHeight w:val="645"/>
          <w:hidden/>
        </w:trPr>
        <w:tc>
          <w:tcPr>
            <w:tcW w:w="1843" w:type="dxa"/>
            <w:vAlign w:val="center"/>
          </w:tcPr>
          <w:p w14:paraId="430585AA" w14:textId="77777777" w:rsidR="00B574A8" w:rsidRPr="0027368F" w:rsidRDefault="00B574A8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Surchauffe</w:t>
            </w:r>
          </w:p>
        </w:tc>
        <w:tc>
          <w:tcPr>
            <w:tcW w:w="851" w:type="dxa"/>
            <w:vAlign w:val="center"/>
          </w:tcPr>
          <w:p w14:paraId="430585AB" w14:textId="77777777" w:rsidR="00B574A8" w:rsidRPr="00C60DFB" w:rsidRDefault="00B574A8" w:rsidP="00A8419E">
            <w:pPr>
              <w:pStyle w:val="Corpsdetexte1"/>
              <w:ind w:left="0"/>
              <w:jc w:val="center"/>
            </w:pPr>
            <w:r w:rsidRPr="00C60DFB">
              <w:t>2</w:t>
            </w:r>
          </w:p>
        </w:tc>
        <w:tc>
          <w:tcPr>
            <w:tcW w:w="6743" w:type="dxa"/>
            <w:vAlign w:val="center"/>
          </w:tcPr>
          <w:p w14:paraId="430585AC" w14:textId="77777777" w:rsidR="00B574A8" w:rsidRPr="00632E21" w:rsidRDefault="00B574A8" w:rsidP="00A8419E">
            <w:pPr>
              <w:pStyle w:val="Corpsdetexte1"/>
              <w:ind w:left="0"/>
            </w:pPr>
            <w:r w:rsidRPr="00632E21">
              <w:t>Une augmentation très rapide du PIB.</w:t>
            </w:r>
          </w:p>
        </w:tc>
      </w:tr>
      <w:tr w:rsidR="00642B80" w:rsidRPr="00C60DFB" w14:paraId="430585B1" w14:textId="77777777">
        <w:trPr>
          <w:trHeight w:val="645"/>
          <w:hidden/>
        </w:trPr>
        <w:tc>
          <w:tcPr>
            <w:tcW w:w="1843" w:type="dxa"/>
            <w:vAlign w:val="center"/>
          </w:tcPr>
          <w:p w14:paraId="430585AE" w14:textId="77777777" w:rsidR="00642B80" w:rsidRPr="0027368F" w:rsidRDefault="00642B8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 ralentissement</w:t>
            </w:r>
          </w:p>
        </w:tc>
        <w:tc>
          <w:tcPr>
            <w:tcW w:w="851" w:type="dxa"/>
            <w:vAlign w:val="center"/>
          </w:tcPr>
          <w:p w14:paraId="430585AF" w14:textId="77777777" w:rsidR="00642B80" w:rsidRPr="00C60DFB" w:rsidRDefault="00642B80" w:rsidP="00A8419E">
            <w:pPr>
              <w:pStyle w:val="Corpsdetexte1"/>
              <w:ind w:left="0"/>
              <w:jc w:val="center"/>
            </w:pPr>
            <w:r w:rsidRPr="00C60DFB">
              <w:t>2-3</w:t>
            </w:r>
          </w:p>
        </w:tc>
        <w:tc>
          <w:tcPr>
            <w:tcW w:w="6743" w:type="dxa"/>
            <w:vAlign w:val="center"/>
          </w:tcPr>
          <w:p w14:paraId="430585B0" w14:textId="77777777" w:rsidR="00642B80" w:rsidRPr="00632E21" w:rsidRDefault="00642B80" w:rsidP="00A8419E">
            <w:pPr>
              <w:pStyle w:val="Corpsdetexte1"/>
              <w:ind w:left="0"/>
            </w:pPr>
            <w:r w:rsidRPr="00632E21">
              <w:t>Une augmentation du PIB de moins en moins rapide</w:t>
            </w:r>
            <w:r w:rsidR="00B574A8" w:rsidRPr="00632E21">
              <w:t>.</w:t>
            </w:r>
          </w:p>
        </w:tc>
      </w:tr>
      <w:tr w:rsidR="00642B80" w:rsidRPr="00C60DFB" w14:paraId="430585B5" w14:textId="77777777">
        <w:trPr>
          <w:trHeight w:val="645"/>
          <w:hidden/>
        </w:trPr>
        <w:tc>
          <w:tcPr>
            <w:tcW w:w="1843" w:type="dxa"/>
            <w:vAlign w:val="center"/>
          </w:tcPr>
          <w:p w14:paraId="430585B2" w14:textId="77777777" w:rsidR="00642B80" w:rsidRPr="0027368F" w:rsidRDefault="00642B8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La stagnation</w:t>
            </w:r>
          </w:p>
        </w:tc>
        <w:tc>
          <w:tcPr>
            <w:tcW w:w="851" w:type="dxa"/>
            <w:vAlign w:val="center"/>
          </w:tcPr>
          <w:p w14:paraId="430585B3" w14:textId="77777777" w:rsidR="00642B80" w:rsidRPr="00C60DFB" w:rsidRDefault="00642B80" w:rsidP="00A8419E">
            <w:pPr>
              <w:pStyle w:val="Corpsdetexte1"/>
              <w:ind w:left="0"/>
              <w:jc w:val="center"/>
            </w:pPr>
            <w:r w:rsidRPr="00C60DFB">
              <w:t>3</w:t>
            </w:r>
          </w:p>
        </w:tc>
        <w:tc>
          <w:tcPr>
            <w:tcW w:w="6743" w:type="dxa"/>
            <w:vAlign w:val="center"/>
          </w:tcPr>
          <w:p w14:paraId="430585B4" w14:textId="77777777" w:rsidR="00642B80" w:rsidRPr="00632E21" w:rsidRDefault="00642B80" w:rsidP="00A8419E">
            <w:pPr>
              <w:pStyle w:val="Corpsdetexte1"/>
              <w:ind w:left="0"/>
            </w:pPr>
            <w:r w:rsidRPr="00632E21">
              <w:t>Une augmentation nulle</w:t>
            </w:r>
            <w:r w:rsidR="00B574A8" w:rsidRPr="00632E21">
              <w:t>.</w:t>
            </w:r>
          </w:p>
        </w:tc>
      </w:tr>
      <w:tr w:rsidR="00642B80" w:rsidRPr="00C60DFB" w14:paraId="430585B9" w14:textId="77777777">
        <w:trPr>
          <w:trHeight w:val="645"/>
          <w:hidden/>
        </w:trPr>
        <w:tc>
          <w:tcPr>
            <w:tcW w:w="1843" w:type="dxa"/>
            <w:vAlign w:val="center"/>
          </w:tcPr>
          <w:p w14:paraId="430585B6" w14:textId="77777777" w:rsidR="00642B80" w:rsidRPr="0027368F" w:rsidRDefault="00642B8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La récession</w:t>
            </w:r>
          </w:p>
        </w:tc>
        <w:tc>
          <w:tcPr>
            <w:tcW w:w="851" w:type="dxa"/>
            <w:vAlign w:val="center"/>
          </w:tcPr>
          <w:p w14:paraId="430585B7" w14:textId="77777777" w:rsidR="00642B80" w:rsidRPr="00C60DFB" w:rsidRDefault="00642B80" w:rsidP="00A8419E">
            <w:pPr>
              <w:pStyle w:val="Corpsdetexte1"/>
              <w:ind w:left="0"/>
              <w:jc w:val="center"/>
            </w:pPr>
            <w:r w:rsidRPr="00C60DFB">
              <w:t>3-4</w:t>
            </w:r>
          </w:p>
        </w:tc>
        <w:tc>
          <w:tcPr>
            <w:tcW w:w="6743" w:type="dxa"/>
            <w:vAlign w:val="center"/>
          </w:tcPr>
          <w:p w14:paraId="430585B8" w14:textId="77777777" w:rsidR="00642B80" w:rsidRPr="00632E21" w:rsidRDefault="00642B80" w:rsidP="00A8419E">
            <w:pPr>
              <w:pStyle w:val="Corpsdetexte1"/>
              <w:ind w:left="0"/>
            </w:pPr>
            <w:r w:rsidRPr="00632E21">
              <w:t>Une diminution du PIB</w:t>
            </w:r>
            <w:r w:rsidR="00B574A8" w:rsidRPr="00632E21">
              <w:t>.</w:t>
            </w:r>
          </w:p>
        </w:tc>
      </w:tr>
      <w:tr w:rsidR="00642B80" w:rsidRPr="00C60DFB" w14:paraId="430585BD" w14:textId="77777777">
        <w:trPr>
          <w:trHeight w:val="645"/>
          <w:hidden/>
        </w:trPr>
        <w:tc>
          <w:tcPr>
            <w:tcW w:w="1843" w:type="dxa"/>
            <w:vAlign w:val="center"/>
          </w:tcPr>
          <w:p w14:paraId="430585BA" w14:textId="77777777" w:rsidR="00642B80" w:rsidRPr="0027368F" w:rsidRDefault="00642B8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La dépression</w:t>
            </w:r>
          </w:p>
        </w:tc>
        <w:tc>
          <w:tcPr>
            <w:tcW w:w="851" w:type="dxa"/>
            <w:vAlign w:val="center"/>
          </w:tcPr>
          <w:p w14:paraId="430585BB" w14:textId="77777777" w:rsidR="00642B80" w:rsidRPr="00C60DFB" w:rsidRDefault="00642B80" w:rsidP="00A8419E">
            <w:pPr>
              <w:pStyle w:val="Corpsdetexte1"/>
              <w:ind w:left="0"/>
              <w:jc w:val="center"/>
            </w:pPr>
            <w:r w:rsidRPr="00C60DFB">
              <w:t>4</w:t>
            </w:r>
          </w:p>
        </w:tc>
        <w:tc>
          <w:tcPr>
            <w:tcW w:w="6743" w:type="dxa"/>
            <w:vAlign w:val="center"/>
          </w:tcPr>
          <w:p w14:paraId="430585BC" w14:textId="77777777" w:rsidR="00642B80" w:rsidRPr="00632E21" w:rsidRDefault="00642B80" w:rsidP="00A8419E">
            <w:pPr>
              <w:pStyle w:val="Corpsdetexte1"/>
              <w:ind w:left="0"/>
            </w:pPr>
            <w:r w:rsidRPr="00632E21">
              <w:t>Une diminution très rapide du PIB (grave)</w:t>
            </w:r>
            <w:r w:rsidR="00B574A8" w:rsidRPr="00632E21">
              <w:t>.</w:t>
            </w:r>
          </w:p>
        </w:tc>
      </w:tr>
      <w:tr w:rsidR="00642B80" w:rsidRPr="00C60DFB" w14:paraId="430585C1" w14:textId="77777777">
        <w:trPr>
          <w:trHeight w:val="645"/>
          <w:hidden/>
        </w:trPr>
        <w:tc>
          <w:tcPr>
            <w:tcW w:w="1843" w:type="dxa"/>
            <w:vAlign w:val="center"/>
          </w:tcPr>
          <w:p w14:paraId="430585BE" w14:textId="77777777" w:rsidR="00642B80" w:rsidRPr="0027368F" w:rsidRDefault="00642B80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La reprise</w:t>
            </w:r>
          </w:p>
        </w:tc>
        <w:tc>
          <w:tcPr>
            <w:tcW w:w="851" w:type="dxa"/>
            <w:vAlign w:val="center"/>
          </w:tcPr>
          <w:p w14:paraId="430585BF" w14:textId="77777777" w:rsidR="00642B80" w:rsidRPr="00C60DFB" w:rsidRDefault="00642B80" w:rsidP="00A8419E">
            <w:pPr>
              <w:pStyle w:val="Corpsdetexte1"/>
              <w:ind w:left="0"/>
              <w:jc w:val="center"/>
            </w:pPr>
            <w:r w:rsidRPr="00C60DFB">
              <w:t>4-5</w:t>
            </w:r>
          </w:p>
        </w:tc>
        <w:tc>
          <w:tcPr>
            <w:tcW w:w="6743" w:type="dxa"/>
            <w:vAlign w:val="center"/>
          </w:tcPr>
          <w:p w14:paraId="430585C0" w14:textId="77777777" w:rsidR="00642B80" w:rsidRPr="00632E21" w:rsidRDefault="00642B80" w:rsidP="00A8419E">
            <w:pPr>
              <w:pStyle w:val="Corpsdetexte1"/>
              <w:ind w:left="0"/>
            </w:pPr>
            <w:r w:rsidRPr="00632E21">
              <w:t>Une diminution de moins en moins rapide du PIB</w:t>
            </w:r>
            <w:r w:rsidR="00B574A8" w:rsidRPr="00632E21">
              <w:t>.</w:t>
            </w:r>
          </w:p>
        </w:tc>
      </w:tr>
    </w:tbl>
    <w:p w14:paraId="430585C2" w14:textId="77777777" w:rsidR="00661DF9" w:rsidRPr="00C60DFB" w:rsidRDefault="00B572E0" w:rsidP="00B572E0">
      <w:pPr>
        <w:pStyle w:val="Titre2"/>
      </w:pPr>
      <w:r w:rsidRPr="00C60DFB">
        <w:lastRenderedPageBreak/>
        <w:t>La masse monétaire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1"/>
      </w:tblGrid>
      <w:tr w:rsidR="00CC36C2" w:rsidRPr="00632E21" w14:paraId="430585C5" w14:textId="77777777" w:rsidTr="00C51795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5C3" w14:textId="77777777" w:rsidR="00CC36C2" w:rsidRPr="00C60DFB" w:rsidRDefault="00CC36C2" w:rsidP="00C51795">
            <w:pPr>
              <w:pStyle w:val="Corpsdetexte1"/>
              <w:ind w:left="0"/>
            </w:pPr>
            <w:r w:rsidRPr="00C60DFB">
              <w:t>La masse monétaire</w:t>
            </w:r>
          </w:p>
        </w:tc>
        <w:tc>
          <w:tcPr>
            <w:tcW w:w="7594" w:type="dxa"/>
            <w:vAlign w:val="center"/>
          </w:tcPr>
          <w:p w14:paraId="430585C4" w14:textId="77777777" w:rsidR="00CC36C2" w:rsidRPr="0027368F" w:rsidRDefault="00CC36C2" w:rsidP="00C51795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L’ensemble de l’argent en circulation et en dépôt dans l’économie</w:t>
            </w:r>
          </w:p>
        </w:tc>
      </w:tr>
      <w:tr w:rsidR="00CC36C2" w:rsidRPr="00632E21" w14:paraId="430585C8" w14:textId="77777777" w:rsidTr="00C51795">
        <w:trPr>
          <w:trHeight w:val="900"/>
        </w:trPr>
        <w:tc>
          <w:tcPr>
            <w:tcW w:w="1843" w:type="dxa"/>
            <w:vMerge/>
            <w:vAlign w:val="center"/>
          </w:tcPr>
          <w:p w14:paraId="430585C6" w14:textId="77777777" w:rsidR="00CC36C2" w:rsidRPr="00C60DFB" w:rsidRDefault="00CC36C2" w:rsidP="00C51795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C7" w14:textId="77777777" w:rsidR="00CC36C2" w:rsidRPr="0027368F" w:rsidRDefault="00CC36C2" w:rsidP="00C51795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Plus les gens empruntent, plus il y a d’argent en circulation</w:t>
            </w:r>
          </w:p>
        </w:tc>
      </w:tr>
      <w:tr w:rsidR="00405E95" w:rsidRPr="00900C31" w14:paraId="430585CF" w14:textId="77777777">
        <w:trPr>
          <w:trHeight w:val="502"/>
        </w:trPr>
        <w:tc>
          <w:tcPr>
            <w:tcW w:w="1843" w:type="dxa"/>
            <w:vMerge w:val="restart"/>
            <w:vAlign w:val="center"/>
          </w:tcPr>
          <w:p w14:paraId="430585C9" w14:textId="77777777" w:rsidR="00405E95" w:rsidRPr="00C60DFB" w:rsidRDefault="00405E95" w:rsidP="00A8419E">
            <w:pPr>
              <w:pStyle w:val="Corpsdetexte1"/>
              <w:ind w:left="0"/>
            </w:pPr>
            <w:r w:rsidRPr="00C60DFB">
              <w:t>« Le taux fixe de financement à un jour »</w:t>
            </w:r>
          </w:p>
          <w:p w14:paraId="430585CA" w14:textId="77777777" w:rsidR="00405E95" w:rsidRPr="00C60DFB" w:rsidRDefault="00405E95" w:rsidP="00A8419E">
            <w:pPr>
              <w:pStyle w:val="Corpsdetexte1"/>
              <w:ind w:left="0"/>
            </w:pPr>
          </w:p>
          <w:p w14:paraId="430585CB" w14:textId="77777777" w:rsidR="00405E95" w:rsidRPr="00C60DFB" w:rsidRDefault="00405E95" w:rsidP="00A8419E">
            <w:pPr>
              <w:pStyle w:val="Corpsdetexte1"/>
              <w:ind w:left="0"/>
            </w:pPr>
            <w:r w:rsidRPr="00C60DFB">
              <w:t xml:space="preserve">ou </w:t>
            </w:r>
          </w:p>
          <w:p w14:paraId="430585CC" w14:textId="77777777" w:rsidR="00405E95" w:rsidRPr="00C60DFB" w:rsidRDefault="00405E95" w:rsidP="00A8419E">
            <w:pPr>
              <w:pStyle w:val="Corpsdetexte1"/>
              <w:ind w:left="0"/>
            </w:pPr>
          </w:p>
          <w:p w14:paraId="430585CD" w14:textId="77777777" w:rsidR="00405E95" w:rsidRPr="00C60DFB" w:rsidRDefault="00405E95" w:rsidP="00A8419E">
            <w:pPr>
              <w:pStyle w:val="Corpsdetexte1"/>
              <w:ind w:left="0"/>
            </w:pPr>
            <w:r w:rsidRPr="00C60DFB">
              <w:t>Taux directeur</w:t>
            </w:r>
          </w:p>
        </w:tc>
        <w:tc>
          <w:tcPr>
            <w:tcW w:w="7594" w:type="dxa"/>
            <w:vAlign w:val="center"/>
          </w:tcPr>
          <w:p w14:paraId="430585CE" w14:textId="77777777" w:rsidR="00405E95" w:rsidRPr="0027368F" w:rsidRDefault="00405E9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Auparavant : taux d’escompte</w:t>
            </w:r>
          </w:p>
        </w:tc>
      </w:tr>
      <w:tr w:rsidR="00405E95" w:rsidRPr="00900C31" w14:paraId="430585D3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D0" w14:textId="77777777" w:rsidR="00405E95" w:rsidRPr="00C60DFB" w:rsidRDefault="00405E95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D1" w14:textId="77777777" w:rsidR="00405E95" w:rsidRPr="0027368F" w:rsidRDefault="00405E9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Il est fixé par la Banque du Canada 8 fois par année.</w:t>
            </w:r>
          </w:p>
          <w:p w14:paraId="430585D2" w14:textId="7E52C65B" w:rsidR="00405E95" w:rsidRPr="0027368F" w:rsidRDefault="00405E95" w:rsidP="008C66C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Actuellement : </w:t>
            </w:r>
            <w:r w:rsidR="00900C31" w:rsidRPr="0027368F">
              <w:rPr>
                <w:vanish/>
              </w:rPr>
              <w:t>0,5</w:t>
            </w:r>
            <w:r w:rsidR="00902F62" w:rsidRPr="0027368F">
              <w:rPr>
                <w:vanish/>
              </w:rPr>
              <w:t> </w:t>
            </w:r>
            <w:r w:rsidRPr="0027368F">
              <w:rPr>
                <w:vanish/>
              </w:rPr>
              <w:t>%</w:t>
            </w:r>
          </w:p>
        </w:tc>
      </w:tr>
      <w:tr w:rsidR="00405E95" w:rsidRPr="00900C31" w14:paraId="430585D6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D4" w14:textId="77777777" w:rsidR="00405E95" w:rsidRPr="00C60DFB" w:rsidRDefault="00405E95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D5" w14:textId="77777777" w:rsidR="00405E95" w:rsidRPr="0027368F" w:rsidRDefault="00405E9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Lorsque les institutions financières se prêtent de l’argent entre elles, elles payent le taux directeur</w:t>
            </w:r>
          </w:p>
        </w:tc>
      </w:tr>
      <w:tr w:rsidR="00405E95" w:rsidRPr="00900C31" w14:paraId="430585D9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D7" w14:textId="77777777" w:rsidR="00405E95" w:rsidRPr="00C60DFB" w:rsidRDefault="00405E95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D8" w14:textId="77777777" w:rsidR="00405E95" w:rsidRPr="0027368F" w:rsidRDefault="00405E95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institutions financières fixent leurs taux d’intérêt selon le taux directeur</w:t>
            </w:r>
          </w:p>
        </w:tc>
      </w:tr>
    </w:tbl>
    <w:p w14:paraId="430585DA" w14:textId="77777777" w:rsidR="00B572E0" w:rsidRPr="00C60DFB" w:rsidRDefault="00B572E0" w:rsidP="00B572E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05E95" w:rsidRPr="00C60DFB" w14:paraId="430585DC" w14:textId="77777777">
        <w:trPr>
          <w:trHeight w:val="900"/>
        </w:trPr>
        <w:tc>
          <w:tcPr>
            <w:tcW w:w="9437" w:type="dxa"/>
            <w:vAlign w:val="center"/>
          </w:tcPr>
          <w:p w14:paraId="430585DB" w14:textId="5BC93AC4" w:rsidR="00405E95" w:rsidRPr="00900C31" w:rsidRDefault="00405E95" w:rsidP="00E50AA8">
            <w:pPr>
              <w:pStyle w:val="Corpsdetexte1"/>
              <w:ind w:left="0"/>
              <w:jc w:val="center"/>
            </w:pPr>
            <w:r w:rsidRPr="00900C31">
              <w:sym w:font="Wingdings" w:char="F0E9"/>
            </w:r>
            <w:r w:rsidRPr="00900C31">
              <w:t xml:space="preserve"> Taux directeur = __</w:t>
            </w:r>
            <w:r w:rsidR="0027673F" w:rsidRPr="0027368F">
              <w:rPr>
                <w:vanish/>
                <w:u w:val="single"/>
              </w:rPr>
              <w:sym w:font="Wingdings" w:char="F0E9"/>
            </w:r>
            <w:r w:rsidRPr="00900C31">
              <w:t>_</w:t>
            </w:r>
            <w:proofErr w:type="gramStart"/>
            <w:r w:rsidR="0027673F" w:rsidRPr="00900C31">
              <w:t>_</w:t>
            </w:r>
            <w:r w:rsidRPr="00900C31">
              <w:t xml:space="preserve"> </w:t>
            </w:r>
            <w:r w:rsidR="0027673F" w:rsidRPr="00900C31">
              <w:t xml:space="preserve"> </w:t>
            </w:r>
            <w:r w:rsidRPr="00900C31">
              <w:t>Taux</w:t>
            </w:r>
            <w:proofErr w:type="gramEnd"/>
            <w:r w:rsidRPr="00900C31">
              <w:t xml:space="preserve"> d’intérêt = __</w:t>
            </w:r>
            <w:r w:rsidR="0027673F" w:rsidRPr="0027368F">
              <w:rPr>
                <w:vanish/>
                <w:u w:val="single"/>
              </w:rPr>
              <w:sym w:font="Wingdings" w:char="F0EA"/>
            </w:r>
            <w:r w:rsidR="0027673F" w:rsidRPr="00900C31">
              <w:t>_</w:t>
            </w:r>
            <w:r w:rsidRPr="00900C31">
              <w:t xml:space="preserve">_ </w:t>
            </w:r>
            <w:r w:rsidR="0027673F" w:rsidRPr="00900C31">
              <w:t xml:space="preserve"> </w:t>
            </w:r>
            <w:r w:rsidRPr="00900C31">
              <w:t>Crédit = __</w:t>
            </w:r>
            <w:r w:rsidR="00E50AA8" w:rsidRPr="0027368F">
              <w:rPr>
                <w:vanish/>
                <w:u w:val="single"/>
              </w:rPr>
              <w:sym w:font="Wingdings" w:char="F0EA"/>
            </w:r>
            <w:r w:rsidRPr="00900C31">
              <w:t>_</w:t>
            </w:r>
            <w:r w:rsidR="0027673F" w:rsidRPr="00900C31">
              <w:t>_</w:t>
            </w:r>
            <w:r w:rsidRPr="00900C31">
              <w:t xml:space="preserve"> </w:t>
            </w:r>
            <w:r w:rsidR="0027673F" w:rsidRPr="00900C31">
              <w:t xml:space="preserve"> </w:t>
            </w:r>
            <w:r w:rsidRPr="00900C31">
              <w:t>Masse monétaire</w:t>
            </w:r>
          </w:p>
        </w:tc>
      </w:tr>
      <w:tr w:rsidR="00405E95" w:rsidRPr="00C60DFB" w14:paraId="430585DE" w14:textId="77777777">
        <w:trPr>
          <w:trHeight w:val="900"/>
        </w:trPr>
        <w:tc>
          <w:tcPr>
            <w:tcW w:w="9437" w:type="dxa"/>
            <w:vAlign w:val="center"/>
          </w:tcPr>
          <w:p w14:paraId="430585DD" w14:textId="7E9E4429" w:rsidR="00405E95" w:rsidRPr="00900C31" w:rsidRDefault="00405E95" w:rsidP="00E50AA8">
            <w:pPr>
              <w:pStyle w:val="Corpsdetexte1"/>
              <w:ind w:left="0"/>
              <w:jc w:val="center"/>
            </w:pPr>
            <w:r w:rsidRPr="00900C31">
              <w:sym w:font="Wingdings" w:char="F0EA"/>
            </w:r>
            <w:r w:rsidRPr="00900C31">
              <w:t xml:space="preserve"> Taux directeur = __</w:t>
            </w:r>
            <w:r w:rsidR="00E50AA8" w:rsidRPr="0027368F">
              <w:rPr>
                <w:vanish/>
                <w:u w:val="single"/>
              </w:rPr>
              <w:sym w:font="Wingdings" w:char="F0EA"/>
            </w:r>
            <w:r w:rsidRPr="00900C31">
              <w:t>_</w:t>
            </w:r>
            <w:proofErr w:type="gramStart"/>
            <w:r w:rsidR="0027673F" w:rsidRPr="00900C31">
              <w:t>_</w:t>
            </w:r>
            <w:r w:rsidRPr="00900C31">
              <w:t xml:space="preserve"> </w:t>
            </w:r>
            <w:r w:rsidR="0027673F" w:rsidRPr="00900C31">
              <w:t xml:space="preserve"> </w:t>
            </w:r>
            <w:r w:rsidRPr="00900C31">
              <w:t>Taux</w:t>
            </w:r>
            <w:proofErr w:type="gramEnd"/>
            <w:r w:rsidRPr="00900C31">
              <w:t xml:space="preserve"> d’intérêt = __</w:t>
            </w:r>
            <w:r w:rsidR="00E50AA8" w:rsidRPr="0027368F">
              <w:rPr>
                <w:vanish/>
                <w:u w:val="single"/>
              </w:rPr>
              <w:sym w:font="Wingdings" w:char="F0E9"/>
            </w:r>
            <w:r w:rsidRPr="00900C31">
              <w:t>_</w:t>
            </w:r>
            <w:r w:rsidR="0027673F" w:rsidRPr="00900C31">
              <w:t>_</w:t>
            </w:r>
            <w:r w:rsidRPr="00900C31">
              <w:t xml:space="preserve"> </w:t>
            </w:r>
            <w:r w:rsidR="0027673F" w:rsidRPr="00900C31">
              <w:t xml:space="preserve"> </w:t>
            </w:r>
            <w:r w:rsidRPr="00900C31">
              <w:t xml:space="preserve">Crédit = </w:t>
            </w:r>
            <w:r w:rsidR="0027673F" w:rsidRPr="00900C31">
              <w:t>_</w:t>
            </w:r>
            <w:r w:rsidRPr="00900C31">
              <w:t>_</w:t>
            </w:r>
            <w:r w:rsidR="00E50AA8" w:rsidRPr="0027368F">
              <w:rPr>
                <w:vanish/>
                <w:u w:val="single"/>
              </w:rPr>
              <w:sym w:font="Wingdings" w:char="F0E9"/>
            </w:r>
            <w:r w:rsidRPr="00900C31">
              <w:t xml:space="preserve">__ </w:t>
            </w:r>
            <w:r w:rsidR="0027673F" w:rsidRPr="00900C31">
              <w:t xml:space="preserve"> </w:t>
            </w:r>
            <w:r w:rsidRPr="00900C31">
              <w:t>Masse monétaire</w:t>
            </w:r>
          </w:p>
        </w:tc>
      </w:tr>
    </w:tbl>
    <w:p w14:paraId="4D3A401C" w14:textId="77777777" w:rsidR="00965920" w:rsidRPr="00C60DFB" w:rsidRDefault="00965920" w:rsidP="0096592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513"/>
      </w:tblGrid>
      <w:tr w:rsidR="00965920" w:rsidRPr="00965920" w14:paraId="5A08F786" w14:textId="77777777" w:rsidTr="00D01100">
        <w:trPr>
          <w:trHeight w:val="642"/>
        </w:trPr>
        <w:tc>
          <w:tcPr>
            <w:tcW w:w="9513" w:type="dxa"/>
            <w:shd w:val="clear" w:color="auto" w:fill="D9D9D9" w:themeFill="background1" w:themeFillShade="D9"/>
            <w:vAlign w:val="center"/>
          </w:tcPr>
          <w:p w14:paraId="4EBA3ED3" w14:textId="0DF1A2F1" w:rsidR="00965920" w:rsidRPr="00965920" w:rsidRDefault="00965920" w:rsidP="00D01100">
            <w:pPr>
              <w:pStyle w:val="Exercices"/>
            </w:pPr>
            <w:r w:rsidRPr="00230CD8">
              <w:t>Exercices</w:t>
            </w:r>
            <w:r w:rsidRPr="00230CD8">
              <w:br/>
              <w:t xml:space="preserve">Panorama de l’économie : p. </w:t>
            </w:r>
            <w:r>
              <w:t>149 à 152</w:t>
            </w:r>
          </w:p>
        </w:tc>
      </w:tr>
    </w:tbl>
    <w:p w14:paraId="250CA579" w14:textId="77777777" w:rsidR="00965920" w:rsidRDefault="00965920" w:rsidP="00965920"/>
    <w:p w14:paraId="430585E3" w14:textId="77777777" w:rsidR="00F518DE" w:rsidRPr="00C60DFB" w:rsidRDefault="00F518DE" w:rsidP="00F518DE">
      <w:pPr>
        <w:pStyle w:val="Corpsdetexte1"/>
      </w:pPr>
    </w:p>
    <w:p w14:paraId="430585E4" w14:textId="77777777" w:rsidR="00F518DE" w:rsidRPr="00C60DFB" w:rsidRDefault="00F518DE" w:rsidP="00F518DE">
      <w:pPr>
        <w:pStyle w:val="Corpsdetexte1"/>
        <w:jc w:val="center"/>
      </w:pPr>
    </w:p>
    <w:p w14:paraId="430585E5" w14:textId="77777777" w:rsidR="00F518DE" w:rsidRPr="00C60DFB" w:rsidRDefault="008475EF" w:rsidP="00F518DE">
      <w:pPr>
        <w:jc w:val="center"/>
      </w:pPr>
      <w:r w:rsidRPr="00C60DFB">
        <w:rPr>
          <w:noProof/>
        </w:rPr>
        <w:drawing>
          <wp:inline distT="0" distB="0" distL="0" distR="0" wp14:anchorId="4305874F" wp14:editId="43058750">
            <wp:extent cx="3190875" cy="1524000"/>
            <wp:effectExtent l="19050" t="0" r="9525" b="0"/>
            <wp:docPr id="42" name="Image 42" descr="128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287a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585E6" w14:textId="77777777" w:rsidR="0027673F" w:rsidRPr="00C60DFB" w:rsidRDefault="0027673F" w:rsidP="00F518DE">
      <w:pPr>
        <w:jc w:val="center"/>
        <w:rPr>
          <w:rFonts w:ascii="Verdana" w:hAnsi="Verdana"/>
          <w:sz w:val="16"/>
          <w:szCs w:val="16"/>
        </w:rPr>
      </w:pPr>
      <w:r w:rsidRPr="00C60DFB">
        <w:rPr>
          <w:rFonts w:ascii="Verdana" w:hAnsi="Verdana"/>
          <w:sz w:val="16"/>
          <w:szCs w:val="16"/>
        </w:rPr>
        <w:t xml:space="preserve">Le billet de </w:t>
      </w:r>
      <w:r w:rsidR="00902F62" w:rsidRPr="00C60DFB">
        <w:rPr>
          <w:rFonts w:ascii="Verdana" w:hAnsi="Verdana"/>
          <w:sz w:val="16"/>
          <w:szCs w:val="16"/>
        </w:rPr>
        <w:t>1000 </w:t>
      </w:r>
      <w:r w:rsidRPr="00C60DFB">
        <w:rPr>
          <w:rFonts w:ascii="Verdana" w:hAnsi="Verdana"/>
          <w:sz w:val="16"/>
          <w:szCs w:val="16"/>
        </w:rPr>
        <w:t>$ n’est plus en circulation pour éviter le blanchiment d’argent.</w:t>
      </w:r>
    </w:p>
    <w:p w14:paraId="430585E7" w14:textId="77777777" w:rsidR="00F518DE" w:rsidRPr="00C60DFB" w:rsidRDefault="00334DA6" w:rsidP="00334DA6">
      <w:pPr>
        <w:pStyle w:val="Titre1"/>
      </w:pPr>
      <w:r w:rsidRPr="00C60DFB">
        <w:br w:type="page"/>
      </w:r>
      <w:r w:rsidRPr="00C60DFB">
        <w:lastRenderedPageBreak/>
        <w:t>L’inflation</w:t>
      </w:r>
      <w:r w:rsidR="004A2B1E" w:rsidRPr="00C60DFB">
        <w:t xml:space="preserve"> et la politique monétaire</w:t>
      </w:r>
    </w:p>
    <w:p w14:paraId="430585E8" w14:textId="77777777" w:rsidR="004A2B1E" w:rsidRPr="00C60DFB" w:rsidRDefault="004A2B1E" w:rsidP="004A2B1E">
      <w:pPr>
        <w:pStyle w:val="Titre2"/>
      </w:pPr>
      <w:r w:rsidRPr="00C60DFB">
        <w:t>L’inflation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456"/>
      </w:tblGrid>
      <w:tr w:rsidR="00334DA6" w:rsidRPr="000B61F1" w14:paraId="430585EB" w14:textId="77777777">
        <w:trPr>
          <w:trHeight w:val="900"/>
        </w:trPr>
        <w:tc>
          <w:tcPr>
            <w:tcW w:w="1843" w:type="dxa"/>
            <w:vAlign w:val="center"/>
          </w:tcPr>
          <w:p w14:paraId="430585E9" w14:textId="77777777" w:rsidR="00334DA6" w:rsidRPr="00C60DFB" w:rsidRDefault="00334DA6" w:rsidP="00A8419E">
            <w:pPr>
              <w:pStyle w:val="Corpsdetexte1"/>
              <w:ind w:left="0"/>
            </w:pPr>
            <w:r w:rsidRPr="00C60DFB">
              <w:t>L’inflation</w:t>
            </w:r>
          </w:p>
        </w:tc>
        <w:tc>
          <w:tcPr>
            <w:tcW w:w="7594" w:type="dxa"/>
            <w:vAlign w:val="center"/>
          </w:tcPr>
          <w:p w14:paraId="430585EA" w14:textId="77777777" w:rsidR="00334DA6" w:rsidRPr="0027368F" w:rsidRDefault="00334DA6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C’est la hausse du prix moyen des biens et des services</w:t>
            </w:r>
          </w:p>
        </w:tc>
      </w:tr>
      <w:tr w:rsidR="00334DA6" w:rsidRPr="000B61F1" w14:paraId="430585EE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5EC" w14:textId="77777777" w:rsidR="00334DA6" w:rsidRPr="00C60DFB" w:rsidRDefault="00334DA6" w:rsidP="00A8419E">
            <w:pPr>
              <w:pStyle w:val="Corpsdetexte1"/>
              <w:ind w:left="0"/>
            </w:pPr>
            <w:r w:rsidRPr="00C60DFB">
              <w:t>IPC</w:t>
            </w:r>
          </w:p>
        </w:tc>
        <w:tc>
          <w:tcPr>
            <w:tcW w:w="7594" w:type="dxa"/>
            <w:vAlign w:val="center"/>
          </w:tcPr>
          <w:p w14:paraId="430585ED" w14:textId="77777777" w:rsidR="00334DA6" w:rsidRPr="0027368F" w:rsidRDefault="00334DA6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Indice des prix à la consommation</w:t>
            </w:r>
          </w:p>
        </w:tc>
      </w:tr>
      <w:tr w:rsidR="00334DA6" w:rsidRPr="000B61F1" w14:paraId="430585F1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EF" w14:textId="77777777" w:rsidR="00334DA6" w:rsidRPr="00C60DFB" w:rsidRDefault="00334DA6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F0" w14:textId="77777777" w:rsidR="00334DA6" w:rsidRPr="0027368F" w:rsidRDefault="0027673F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L’augmentation de IPC en % indique le taux d’inflation</w:t>
            </w:r>
          </w:p>
        </w:tc>
      </w:tr>
      <w:tr w:rsidR="00334DA6" w:rsidRPr="000B61F1" w14:paraId="430585F4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F2" w14:textId="77777777" w:rsidR="00334DA6" w:rsidRPr="00C60DFB" w:rsidRDefault="00334DA6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F3" w14:textId="77777777" w:rsidR="00334DA6" w:rsidRPr="0027368F" w:rsidRDefault="00334DA6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On compare la valeur de 600 biens et services sur une période donnée</w:t>
            </w:r>
          </w:p>
        </w:tc>
      </w:tr>
    </w:tbl>
    <w:p w14:paraId="430585F5" w14:textId="77777777" w:rsidR="00334DA6" w:rsidRPr="00C60DFB" w:rsidRDefault="00334DA6" w:rsidP="00334DA6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457"/>
      </w:tblGrid>
      <w:tr w:rsidR="000E2111" w:rsidRPr="000B61F1" w14:paraId="430585F8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5F6" w14:textId="77777777" w:rsidR="000E2111" w:rsidRPr="00C60DFB" w:rsidRDefault="000E2111" w:rsidP="00A8419E">
            <w:pPr>
              <w:pStyle w:val="Corpsdetexte1"/>
              <w:ind w:left="0"/>
            </w:pPr>
            <w:r w:rsidRPr="00C60DFB">
              <w:t>D’où vient l’inflation</w:t>
            </w:r>
          </w:p>
        </w:tc>
        <w:tc>
          <w:tcPr>
            <w:tcW w:w="7594" w:type="dxa"/>
            <w:vAlign w:val="center"/>
          </w:tcPr>
          <w:p w14:paraId="430585F7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Théoriquement : de la hausse de la demande générale</w:t>
            </w:r>
          </w:p>
        </w:tc>
      </w:tr>
      <w:tr w:rsidR="000E2111" w:rsidRPr="000B61F1" w14:paraId="430585FB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F9" w14:textId="77777777" w:rsidR="000E2111" w:rsidRPr="00C60DFB" w:rsidRDefault="000E2111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FA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Pratiquement : Lorsque l’économie va bien, le chômage diminue, les gens </w:t>
            </w:r>
            <w:r w:rsidR="00902F62" w:rsidRPr="0027368F">
              <w:rPr>
                <w:vanish/>
              </w:rPr>
              <w:t>dépensent</w:t>
            </w:r>
            <w:r w:rsidRPr="0027368F">
              <w:rPr>
                <w:vanish/>
              </w:rPr>
              <w:t xml:space="preserve"> plus, </w:t>
            </w:r>
            <w:r w:rsidR="00902F62" w:rsidRPr="0027368F">
              <w:rPr>
                <w:vanish/>
              </w:rPr>
              <w:t>donc</w:t>
            </w:r>
            <w:r w:rsidRPr="0027368F">
              <w:rPr>
                <w:vanish/>
              </w:rPr>
              <w:t xml:space="preserve"> la demande augmente</w:t>
            </w:r>
          </w:p>
        </w:tc>
      </w:tr>
      <w:tr w:rsidR="000E2111" w:rsidRPr="000B61F1" w14:paraId="430585FE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5FC" w14:textId="77777777" w:rsidR="000E2111" w:rsidRPr="00C60DFB" w:rsidRDefault="000E2111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5FD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Donc : </w:t>
            </w:r>
            <w:r w:rsidRPr="0027368F">
              <w:rPr>
                <w:vanish/>
                <w:highlight w:val="green"/>
              </w:rPr>
              <w:t>Plus l’économie va bien, plus il y a d’inflation</w:t>
            </w:r>
          </w:p>
        </w:tc>
      </w:tr>
    </w:tbl>
    <w:p w14:paraId="430585FF" w14:textId="77777777" w:rsidR="000E2111" w:rsidRPr="00C60DFB" w:rsidRDefault="000E211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461"/>
      </w:tblGrid>
      <w:tr w:rsidR="000E2111" w:rsidRPr="000B61F1" w14:paraId="43058602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600" w14:textId="77777777" w:rsidR="000E2111" w:rsidRPr="00C60DFB" w:rsidRDefault="000E2111" w:rsidP="00A8419E">
            <w:pPr>
              <w:pStyle w:val="Corpsdetexte1"/>
              <w:ind w:left="0"/>
            </w:pPr>
            <w:r w:rsidRPr="00C60DFB">
              <w:t xml:space="preserve">Moins que </w:t>
            </w:r>
            <w:r w:rsidR="00902F62" w:rsidRPr="00C60DFB">
              <w:t>1 </w:t>
            </w:r>
            <w:r w:rsidRPr="00C60DFB">
              <w:t>% = danger</w:t>
            </w:r>
          </w:p>
        </w:tc>
        <w:tc>
          <w:tcPr>
            <w:tcW w:w="7594" w:type="dxa"/>
            <w:vAlign w:val="center"/>
          </w:tcPr>
          <w:p w14:paraId="43058601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S’il n’y a pas d’inflation</w:t>
            </w:r>
            <w:r w:rsidR="00902F62" w:rsidRPr="0027368F">
              <w:rPr>
                <w:vanish/>
              </w:rPr>
              <w:t>,</w:t>
            </w:r>
            <w:r w:rsidRPr="0027368F">
              <w:rPr>
                <w:vanish/>
              </w:rPr>
              <w:t xml:space="preserve"> ou pire</w:t>
            </w:r>
            <w:r w:rsidR="00902F62" w:rsidRPr="0027368F">
              <w:rPr>
                <w:vanish/>
              </w:rPr>
              <w:t>,</w:t>
            </w:r>
            <w:r w:rsidRPr="0027368F">
              <w:rPr>
                <w:vanish/>
              </w:rPr>
              <w:t xml:space="preserve"> s’il y a déflation &lt;0%, la demande ne sera pas assez forte </w:t>
            </w:r>
          </w:p>
        </w:tc>
      </w:tr>
      <w:tr w:rsidR="000E2111" w:rsidRPr="00482BEB" w14:paraId="43058605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603" w14:textId="77777777" w:rsidR="000E2111" w:rsidRPr="00C60DFB" w:rsidRDefault="000E2111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604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consommateurs reportent les achats.</w:t>
            </w:r>
          </w:p>
        </w:tc>
      </w:tr>
      <w:tr w:rsidR="000E2111" w:rsidRPr="00482BEB" w14:paraId="43058608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606" w14:textId="77777777" w:rsidR="000E2111" w:rsidRPr="00C60DFB" w:rsidRDefault="000E2111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607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Danger de récession</w:t>
            </w:r>
          </w:p>
        </w:tc>
      </w:tr>
    </w:tbl>
    <w:p w14:paraId="43058609" w14:textId="77777777" w:rsidR="0027673F" w:rsidRPr="00C60DFB" w:rsidRDefault="0027673F">
      <w:r w:rsidRPr="00C60DFB"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461"/>
      </w:tblGrid>
      <w:tr w:rsidR="000E2111" w:rsidRPr="00482BEB" w14:paraId="4305860C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60A" w14:textId="77777777" w:rsidR="000E2111" w:rsidRPr="00C60DFB" w:rsidRDefault="000E2111" w:rsidP="00A8419E">
            <w:pPr>
              <w:pStyle w:val="Corpsdetexte1"/>
              <w:ind w:left="0"/>
            </w:pPr>
            <w:r w:rsidRPr="00C60DFB">
              <w:lastRenderedPageBreak/>
              <w:t xml:space="preserve">Plus que </w:t>
            </w:r>
            <w:r w:rsidR="00902F62" w:rsidRPr="00C60DFB">
              <w:t>3 </w:t>
            </w:r>
            <w:r w:rsidRPr="00C60DFB">
              <w:t>% = danger</w:t>
            </w:r>
          </w:p>
        </w:tc>
        <w:tc>
          <w:tcPr>
            <w:tcW w:w="7594" w:type="dxa"/>
            <w:vAlign w:val="center"/>
          </w:tcPr>
          <w:p w14:paraId="4305860B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Baisse </w:t>
            </w:r>
            <w:r w:rsidR="000E153C" w:rsidRPr="0027368F">
              <w:rPr>
                <w:vanish/>
              </w:rPr>
              <w:t>du pouvoir d’achat de la</w:t>
            </w:r>
            <w:r w:rsidRPr="0027368F">
              <w:rPr>
                <w:vanish/>
              </w:rPr>
              <w:t xml:space="preserve"> monnaie (on en a besoin de plus)</w:t>
            </w:r>
          </w:p>
        </w:tc>
      </w:tr>
      <w:tr w:rsidR="000E2111" w:rsidRPr="00482BEB" w14:paraId="4305860F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60D" w14:textId="77777777" w:rsidR="000E2111" w:rsidRPr="00C60DFB" w:rsidRDefault="000E2111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60E" w14:textId="77777777" w:rsidR="000E2111" w:rsidRPr="0027368F" w:rsidRDefault="000E2111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investisseurs vont aller à l’</w:t>
            </w:r>
            <w:r w:rsidR="00902F62" w:rsidRPr="0027368F">
              <w:rPr>
                <w:vanish/>
              </w:rPr>
              <w:t>étranger,</w:t>
            </w:r>
            <w:r w:rsidRPr="0027368F">
              <w:rPr>
                <w:vanish/>
              </w:rPr>
              <w:t xml:space="preserve"> car il y a moins de risque</w:t>
            </w:r>
          </w:p>
        </w:tc>
      </w:tr>
      <w:tr w:rsidR="0027673F" w:rsidRPr="00482BEB" w14:paraId="43058612" w14:textId="77777777">
        <w:trPr>
          <w:trHeight w:val="900"/>
        </w:trPr>
        <w:tc>
          <w:tcPr>
            <w:tcW w:w="1843" w:type="dxa"/>
            <w:vMerge w:val="restart"/>
            <w:vAlign w:val="center"/>
          </w:tcPr>
          <w:p w14:paraId="43058610" w14:textId="77777777" w:rsidR="0027673F" w:rsidRPr="00C60DFB" w:rsidRDefault="0027673F" w:rsidP="00A8419E">
            <w:pPr>
              <w:pStyle w:val="Corpsdetexte1"/>
              <w:ind w:left="0"/>
            </w:pPr>
            <w:r w:rsidRPr="00C60DFB">
              <w:t>Taux idéal</w:t>
            </w:r>
          </w:p>
        </w:tc>
        <w:tc>
          <w:tcPr>
            <w:tcW w:w="7594" w:type="dxa"/>
            <w:vAlign w:val="center"/>
          </w:tcPr>
          <w:p w14:paraId="43058611" w14:textId="77777777" w:rsidR="0027673F" w:rsidRPr="0027368F" w:rsidRDefault="0027673F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Idéalement, l’inflation doit être entre 1 et </w:t>
            </w:r>
            <w:r w:rsidR="00902F62" w:rsidRPr="0027368F">
              <w:rPr>
                <w:vanish/>
              </w:rPr>
              <w:t>3 </w:t>
            </w:r>
            <w:r w:rsidRPr="0027368F">
              <w:rPr>
                <w:vanish/>
              </w:rPr>
              <w:t>%</w:t>
            </w:r>
          </w:p>
        </w:tc>
      </w:tr>
      <w:tr w:rsidR="0027673F" w:rsidRPr="00482BEB" w14:paraId="43058615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613" w14:textId="77777777" w:rsidR="0027673F" w:rsidRPr="00C60DFB" w:rsidRDefault="0027673F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614" w14:textId="77777777" w:rsidR="0027673F" w:rsidRPr="0027368F" w:rsidRDefault="0027673F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>Les agents économiques peuvent faire des projets à long terme</w:t>
            </w:r>
          </w:p>
        </w:tc>
      </w:tr>
      <w:tr w:rsidR="0027673F" w:rsidRPr="00482BEB" w14:paraId="43058618" w14:textId="77777777">
        <w:trPr>
          <w:trHeight w:val="900"/>
        </w:trPr>
        <w:tc>
          <w:tcPr>
            <w:tcW w:w="1843" w:type="dxa"/>
            <w:vMerge/>
            <w:vAlign w:val="center"/>
          </w:tcPr>
          <w:p w14:paraId="43058616" w14:textId="77777777" w:rsidR="0027673F" w:rsidRPr="00C60DFB" w:rsidRDefault="0027673F" w:rsidP="00A8419E">
            <w:pPr>
              <w:pStyle w:val="Corpsdetexte1"/>
              <w:ind w:left="0"/>
            </w:pPr>
          </w:p>
        </w:tc>
        <w:tc>
          <w:tcPr>
            <w:tcW w:w="7594" w:type="dxa"/>
            <w:vAlign w:val="center"/>
          </w:tcPr>
          <w:p w14:paraId="43058617" w14:textId="77777777" w:rsidR="0027673F" w:rsidRPr="0027368F" w:rsidRDefault="0027673F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Les </w:t>
            </w:r>
            <w:r w:rsidR="00902F62" w:rsidRPr="0027368F">
              <w:rPr>
                <w:vanish/>
              </w:rPr>
              <w:t>couts</w:t>
            </w:r>
            <w:r w:rsidRPr="0027368F">
              <w:rPr>
                <w:vanish/>
              </w:rPr>
              <w:t xml:space="preserve"> de main d’œuvre sont </w:t>
            </w:r>
            <w:r w:rsidR="00902F62" w:rsidRPr="0027368F">
              <w:rPr>
                <w:vanish/>
                <w:highlight w:val="green"/>
              </w:rPr>
              <w:t>stables</w:t>
            </w:r>
            <w:r w:rsidRPr="0027368F">
              <w:rPr>
                <w:vanish/>
              </w:rPr>
              <w:t xml:space="preserve"> et il y a moins de </w:t>
            </w:r>
            <w:r w:rsidR="00902F62" w:rsidRPr="0027368F">
              <w:rPr>
                <w:vanish/>
              </w:rPr>
              <w:t>conflits</w:t>
            </w:r>
            <w:r w:rsidRPr="0027368F">
              <w:rPr>
                <w:vanish/>
              </w:rPr>
              <w:t xml:space="preserve"> de travail</w:t>
            </w:r>
          </w:p>
        </w:tc>
      </w:tr>
    </w:tbl>
    <w:p w14:paraId="43058619" w14:textId="77777777" w:rsidR="000E2111" w:rsidRPr="00C60DFB" w:rsidRDefault="000E2111" w:rsidP="00334DA6"/>
    <w:p w14:paraId="4305861A" w14:textId="77777777" w:rsidR="00282D3A" w:rsidRPr="00C60DFB" w:rsidRDefault="00282D3A" w:rsidP="00282D3A"/>
    <w:p w14:paraId="4305861B" w14:textId="77777777" w:rsidR="00282D3A" w:rsidRPr="00C60DFB" w:rsidRDefault="00282D3A" w:rsidP="00282D3A">
      <w:pPr>
        <w:jc w:val="center"/>
        <w:rPr>
          <w:rFonts w:ascii="Verdana" w:hAnsi="Verdana"/>
          <w:i/>
        </w:rPr>
      </w:pPr>
      <w:r w:rsidRPr="00C60DFB">
        <w:rPr>
          <w:rFonts w:ascii="Verdana" w:hAnsi="Verdana"/>
          <w:i/>
        </w:rPr>
        <w:t>Indice des prix à la consommation</w:t>
      </w:r>
      <w:r w:rsidR="00AA0A6A" w:rsidRPr="00C60DFB">
        <w:rPr>
          <w:rFonts w:ascii="Verdana" w:hAnsi="Verdana"/>
          <w:i/>
        </w:rPr>
        <w:t xml:space="preserve"> au Canada</w:t>
      </w:r>
      <w:r w:rsidRPr="00C60DFB">
        <w:rPr>
          <w:rFonts w:ascii="Verdana" w:hAnsi="Verdana"/>
          <w:i/>
        </w:rPr>
        <w:t>, aperçu historique</w:t>
      </w:r>
    </w:p>
    <w:tbl>
      <w:tblPr>
        <w:tblW w:w="94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8"/>
      </w:tblGrid>
      <w:tr w:rsidR="00FC44DB" w:rsidRPr="00C60DFB" w14:paraId="43058627" w14:textId="77777777" w:rsidTr="00DC7C0B">
        <w:trPr>
          <w:jc w:val="right"/>
        </w:trPr>
        <w:tc>
          <w:tcPr>
            <w:tcW w:w="1047" w:type="dxa"/>
            <w:shd w:val="clear" w:color="auto" w:fill="auto"/>
            <w:vAlign w:val="center"/>
          </w:tcPr>
          <w:p w14:paraId="4305861C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Année</w:t>
            </w:r>
          </w:p>
          <w:p w14:paraId="4305861D" w14:textId="77777777" w:rsidR="00FC44DB" w:rsidRPr="00C60DFB" w:rsidRDefault="00FC44DB" w:rsidP="00DC7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05861E" w14:textId="77777777" w:rsidR="00FC44DB" w:rsidRPr="00C60DFB" w:rsidRDefault="00FC44DB" w:rsidP="00DC7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305861F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Indice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d'ensemble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3058620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depuis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l'année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précédente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3058621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3058622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Indice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d'ensemble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3058623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depuis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l'année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précédente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3058624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3058625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Indice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d'ensemble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3058626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depuis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l'année</w:t>
            </w:r>
            <w:r w:rsidRPr="00C60D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précédente</w:t>
            </w:r>
          </w:p>
        </w:tc>
      </w:tr>
      <w:tr w:rsidR="00FC44DB" w:rsidRPr="00C60DFB" w14:paraId="43058631" w14:textId="77777777" w:rsidTr="00DC7C0B">
        <w:trPr>
          <w:jc w:val="right"/>
        </w:trPr>
        <w:tc>
          <w:tcPr>
            <w:tcW w:w="1047" w:type="dxa"/>
            <w:shd w:val="clear" w:color="auto" w:fill="auto"/>
            <w:vAlign w:val="bottom"/>
          </w:tcPr>
          <w:p w14:paraId="43058628" w14:textId="77777777" w:rsidR="00FC44DB" w:rsidRPr="00C60DFB" w:rsidRDefault="00FC44DB" w:rsidP="00DC7C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29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2002 = 100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2A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2B" w14:textId="77777777" w:rsidR="00FC44DB" w:rsidRPr="00C60DFB" w:rsidRDefault="00FC44DB" w:rsidP="00DC7C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2C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2002 = 100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2D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2E" w14:textId="77777777" w:rsidR="00FC44DB" w:rsidRPr="00C60DFB" w:rsidRDefault="00FC44DB" w:rsidP="00DC7C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2F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2002 = 100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0" w14:textId="77777777" w:rsidR="00FC44DB" w:rsidRPr="00C60DFB" w:rsidRDefault="00FC44DB" w:rsidP="00DC7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C44DB" w:rsidRPr="00C60DFB" w14:paraId="4305863B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32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1975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3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29,0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4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10,7</w:t>
            </w:r>
          </w:p>
        </w:tc>
        <w:tc>
          <w:tcPr>
            <w:tcW w:w="1048" w:type="dxa"/>
            <w:shd w:val="clear" w:color="auto" w:fill="auto"/>
          </w:tcPr>
          <w:p w14:paraId="43058635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1988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36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71,2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7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048" w:type="dxa"/>
            <w:shd w:val="clear" w:color="auto" w:fill="auto"/>
          </w:tcPr>
          <w:p w14:paraId="43058638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2001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9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97,8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A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2,5</w:t>
            </w:r>
          </w:p>
        </w:tc>
      </w:tr>
      <w:tr w:rsidR="00FC44DB" w:rsidRPr="00C60DFB" w14:paraId="43058645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3C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1976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D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31,1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3E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7,2</w:t>
            </w:r>
          </w:p>
        </w:tc>
        <w:tc>
          <w:tcPr>
            <w:tcW w:w="1048" w:type="dxa"/>
            <w:shd w:val="clear" w:color="auto" w:fill="auto"/>
          </w:tcPr>
          <w:p w14:paraId="4305863F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1989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40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74,8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1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5,1</w:t>
            </w:r>
          </w:p>
        </w:tc>
        <w:tc>
          <w:tcPr>
            <w:tcW w:w="1048" w:type="dxa"/>
            <w:shd w:val="clear" w:color="auto" w:fill="auto"/>
          </w:tcPr>
          <w:p w14:paraId="43058642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2002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3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4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2,2</w:t>
            </w:r>
          </w:p>
        </w:tc>
      </w:tr>
      <w:tr w:rsidR="00FC44DB" w:rsidRPr="00C60DFB" w14:paraId="4305864F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46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1977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7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33,6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8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8,0</w:t>
            </w:r>
          </w:p>
        </w:tc>
        <w:tc>
          <w:tcPr>
            <w:tcW w:w="1048" w:type="dxa"/>
            <w:shd w:val="clear" w:color="auto" w:fill="auto"/>
          </w:tcPr>
          <w:p w14:paraId="43058649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1990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4A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78,4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B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4,8</w:t>
            </w:r>
          </w:p>
        </w:tc>
        <w:tc>
          <w:tcPr>
            <w:tcW w:w="1048" w:type="dxa"/>
            <w:shd w:val="clear" w:color="auto" w:fill="auto"/>
          </w:tcPr>
          <w:p w14:paraId="4305864C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2003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D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4E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2,8</w:t>
            </w:r>
          </w:p>
        </w:tc>
      </w:tr>
      <w:tr w:rsidR="00FC44DB" w:rsidRPr="00C60DFB" w14:paraId="43058659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50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1978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1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36,6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2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8,9</w:t>
            </w:r>
          </w:p>
        </w:tc>
        <w:tc>
          <w:tcPr>
            <w:tcW w:w="1048" w:type="dxa"/>
            <w:shd w:val="clear" w:color="auto" w:fill="auto"/>
          </w:tcPr>
          <w:p w14:paraId="43058653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1991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54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82,8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5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5,6</w:t>
            </w:r>
          </w:p>
        </w:tc>
        <w:tc>
          <w:tcPr>
            <w:tcW w:w="1048" w:type="dxa"/>
            <w:shd w:val="clear" w:color="auto" w:fill="auto"/>
          </w:tcPr>
          <w:p w14:paraId="43058656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2004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7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8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1,8</w:t>
            </w:r>
          </w:p>
        </w:tc>
      </w:tr>
      <w:tr w:rsidR="00FC44DB" w:rsidRPr="00C60DFB" w14:paraId="43058663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5A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1979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B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40,0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C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9,3</w:t>
            </w:r>
          </w:p>
        </w:tc>
        <w:tc>
          <w:tcPr>
            <w:tcW w:w="1048" w:type="dxa"/>
            <w:shd w:val="clear" w:color="auto" w:fill="auto"/>
          </w:tcPr>
          <w:p w14:paraId="4305865D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1992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5E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84,0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5F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048" w:type="dxa"/>
            <w:shd w:val="clear" w:color="auto" w:fill="auto"/>
          </w:tcPr>
          <w:p w14:paraId="43058660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1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107,0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2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2,2</w:t>
            </w:r>
          </w:p>
        </w:tc>
      </w:tr>
      <w:tr w:rsidR="00FC44DB" w:rsidRPr="00C60DFB" w14:paraId="4305866D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64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5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6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10,0</w:t>
            </w:r>
          </w:p>
        </w:tc>
        <w:tc>
          <w:tcPr>
            <w:tcW w:w="1048" w:type="dxa"/>
            <w:shd w:val="clear" w:color="auto" w:fill="auto"/>
          </w:tcPr>
          <w:p w14:paraId="43058667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1993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68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85,6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9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048" w:type="dxa"/>
            <w:shd w:val="clear" w:color="auto" w:fill="auto"/>
          </w:tcPr>
          <w:p w14:paraId="4305866A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B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109,1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C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2,0</w:t>
            </w:r>
          </w:p>
        </w:tc>
      </w:tr>
      <w:tr w:rsidR="00FC44DB" w:rsidRPr="00C60DFB" w14:paraId="43058677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6E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1981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6F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0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12,5</w:t>
            </w:r>
          </w:p>
        </w:tc>
        <w:tc>
          <w:tcPr>
            <w:tcW w:w="1048" w:type="dxa"/>
            <w:shd w:val="clear" w:color="auto" w:fill="auto"/>
          </w:tcPr>
          <w:p w14:paraId="43058671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1994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72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85,7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3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048" w:type="dxa"/>
            <w:shd w:val="clear" w:color="auto" w:fill="auto"/>
          </w:tcPr>
          <w:p w14:paraId="43058674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2007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5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111,5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6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2,2</w:t>
            </w:r>
          </w:p>
        </w:tc>
      </w:tr>
      <w:tr w:rsidR="00FC44DB" w:rsidRPr="00C60DFB" w14:paraId="43058681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78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1982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9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54,9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A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10,9</w:t>
            </w:r>
          </w:p>
        </w:tc>
        <w:tc>
          <w:tcPr>
            <w:tcW w:w="1048" w:type="dxa"/>
            <w:shd w:val="clear" w:color="auto" w:fill="auto"/>
          </w:tcPr>
          <w:p w14:paraId="4305867B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1995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7C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87,6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D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048" w:type="dxa"/>
            <w:shd w:val="clear" w:color="auto" w:fill="auto"/>
          </w:tcPr>
          <w:p w14:paraId="4305867E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2008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7F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114,1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0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2,3</w:t>
            </w:r>
          </w:p>
        </w:tc>
      </w:tr>
      <w:tr w:rsidR="00FC44DB" w:rsidRPr="00C60DFB" w14:paraId="4305868B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82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1983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3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58,1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4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5,8</w:t>
            </w:r>
          </w:p>
        </w:tc>
        <w:tc>
          <w:tcPr>
            <w:tcW w:w="1048" w:type="dxa"/>
            <w:shd w:val="clear" w:color="auto" w:fill="auto"/>
          </w:tcPr>
          <w:p w14:paraId="43058685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1996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86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88,9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7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048" w:type="dxa"/>
            <w:shd w:val="clear" w:color="auto" w:fill="auto"/>
          </w:tcPr>
          <w:p w14:paraId="43058688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2009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9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114,4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A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FC44DB" w:rsidRPr="00C60DFB" w14:paraId="43058695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8C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1984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D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60,6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8E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4,3</w:t>
            </w:r>
          </w:p>
        </w:tc>
        <w:tc>
          <w:tcPr>
            <w:tcW w:w="1048" w:type="dxa"/>
            <w:shd w:val="clear" w:color="auto" w:fill="auto"/>
          </w:tcPr>
          <w:p w14:paraId="4305868F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1997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90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1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048" w:type="dxa"/>
            <w:shd w:val="clear" w:color="auto" w:fill="auto"/>
          </w:tcPr>
          <w:p w14:paraId="43058692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2010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3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116,5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4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1,8</w:t>
            </w:r>
          </w:p>
        </w:tc>
      </w:tr>
      <w:tr w:rsidR="00FC44DB" w:rsidRPr="00C60DFB" w14:paraId="4305869F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96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7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63,0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8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4,0</w:t>
            </w:r>
          </w:p>
        </w:tc>
        <w:tc>
          <w:tcPr>
            <w:tcW w:w="1048" w:type="dxa"/>
            <w:shd w:val="clear" w:color="auto" w:fill="auto"/>
          </w:tcPr>
          <w:p w14:paraId="43058699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1998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9A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91,3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B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048" w:type="dxa"/>
            <w:shd w:val="clear" w:color="auto" w:fill="auto"/>
          </w:tcPr>
          <w:p w14:paraId="4305869C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2011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D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9E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2,9</w:t>
            </w:r>
          </w:p>
        </w:tc>
      </w:tr>
      <w:tr w:rsidR="00FC44DB" w:rsidRPr="00C60DFB" w14:paraId="430586A9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A0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1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65,6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2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4,1</w:t>
            </w:r>
          </w:p>
        </w:tc>
        <w:tc>
          <w:tcPr>
            <w:tcW w:w="1048" w:type="dxa"/>
            <w:shd w:val="clear" w:color="auto" w:fill="auto"/>
          </w:tcPr>
          <w:p w14:paraId="430586A3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1999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A4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5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048" w:type="dxa"/>
            <w:shd w:val="clear" w:color="auto" w:fill="auto"/>
          </w:tcPr>
          <w:p w14:paraId="430586A6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7" w14:textId="77777777" w:rsidR="00FC44DB" w:rsidRPr="00C60DFB" w:rsidRDefault="002F2DB9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121,7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8" w14:textId="77777777" w:rsidR="00FC44DB" w:rsidRPr="00C60DFB" w:rsidRDefault="002F2DB9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1,5</w:t>
            </w:r>
          </w:p>
        </w:tc>
      </w:tr>
      <w:tr w:rsidR="00FC44DB" w:rsidRPr="00C60DFB" w14:paraId="430586B3" w14:textId="77777777" w:rsidTr="00DC7C0B">
        <w:trPr>
          <w:jc w:val="right"/>
        </w:trPr>
        <w:tc>
          <w:tcPr>
            <w:tcW w:w="1047" w:type="dxa"/>
            <w:shd w:val="clear" w:color="auto" w:fill="auto"/>
          </w:tcPr>
          <w:p w14:paraId="430586AA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1987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B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68,5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C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14:paraId="430586AD" w14:textId="77777777" w:rsidR="00FC44DB" w:rsidRPr="00C60DFB" w:rsidRDefault="00FC44DB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30586AE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95,4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AF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2,7</w:t>
            </w:r>
          </w:p>
        </w:tc>
        <w:tc>
          <w:tcPr>
            <w:tcW w:w="1048" w:type="dxa"/>
            <w:shd w:val="clear" w:color="auto" w:fill="auto"/>
          </w:tcPr>
          <w:p w14:paraId="430586B0" w14:textId="77777777" w:rsidR="00FC44DB" w:rsidRPr="00C60DFB" w:rsidRDefault="002F2DB9" w:rsidP="00FC44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DFB">
              <w:rPr>
                <w:rFonts w:ascii="Verdana" w:hAnsi="Verdana"/>
                <w:sz w:val="16"/>
                <w:szCs w:val="16"/>
              </w:rPr>
              <w:t>2013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430586B1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14:paraId="430586B2" w14:textId="77777777" w:rsidR="00FC44DB" w:rsidRPr="00C60DFB" w:rsidRDefault="00FC44DB" w:rsidP="00FC44D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0586B4" w14:textId="77777777" w:rsidR="00FC44DB" w:rsidRPr="00C60DFB" w:rsidRDefault="00FC44DB" w:rsidP="00282D3A">
      <w:pPr>
        <w:jc w:val="center"/>
        <w:rPr>
          <w:rFonts w:ascii="Verdana" w:hAnsi="Verdana"/>
          <w:i/>
        </w:rPr>
      </w:pPr>
    </w:p>
    <w:p w14:paraId="430586B5" w14:textId="77777777" w:rsidR="00FC44DB" w:rsidRPr="00C60DFB" w:rsidRDefault="00FC44DB" w:rsidP="00282D3A">
      <w:pPr>
        <w:jc w:val="center"/>
        <w:rPr>
          <w:rFonts w:ascii="Verdana" w:hAnsi="Verdana"/>
          <w:i/>
        </w:rPr>
      </w:pPr>
    </w:p>
    <w:p w14:paraId="430586B6" w14:textId="77777777" w:rsidR="00EA541C" w:rsidRPr="00C60DFB" w:rsidRDefault="00EA541C" w:rsidP="00AA0A6A">
      <w:pPr>
        <w:ind w:left="1418" w:hanging="842"/>
        <w:rPr>
          <w:rFonts w:ascii="Verdana" w:hAnsi="Verdana"/>
          <w:sz w:val="16"/>
          <w:szCs w:val="16"/>
        </w:rPr>
      </w:pPr>
    </w:p>
    <w:p w14:paraId="430586B7" w14:textId="77777777" w:rsidR="00AA0A6A" w:rsidRPr="00C60DFB" w:rsidRDefault="00AA0A6A" w:rsidP="00AA0A6A">
      <w:pPr>
        <w:ind w:left="1418" w:hanging="842"/>
        <w:rPr>
          <w:rFonts w:ascii="Verdana" w:hAnsi="Verdana"/>
          <w:sz w:val="16"/>
          <w:szCs w:val="16"/>
        </w:rPr>
      </w:pPr>
      <w:r w:rsidRPr="00C60DFB">
        <w:rPr>
          <w:rFonts w:ascii="Verdana" w:hAnsi="Verdana"/>
          <w:sz w:val="16"/>
          <w:szCs w:val="16"/>
        </w:rPr>
        <w:t xml:space="preserve">« Indice des prix à la consommation au Canada, aperçu historique »  dans </w:t>
      </w:r>
      <w:r w:rsidRPr="00C60DFB">
        <w:rPr>
          <w:rFonts w:ascii="Verdana" w:hAnsi="Verdana"/>
          <w:i/>
          <w:iCs/>
          <w:sz w:val="16"/>
          <w:szCs w:val="16"/>
        </w:rPr>
        <w:t>Statistique Canada</w:t>
      </w:r>
      <w:r w:rsidRPr="00C60DFB">
        <w:rPr>
          <w:rFonts w:ascii="Verdana" w:hAnsi="Verdana"/>
          <w:sz w:val="16"/>
          <w:szCs w:val="16"/>
        </w:rPr>
        <w:t xml:space="preserve"> (20</w:t>
      </w:r>
      <w:r w:rsidR="00A81053" w:rsidRPr="00C60DFB">
        <w:rPr>
          <w:rFonts w:ascii="Verdana" w:hAnsi="Verdana"/>
          <w:sz w:val="16"/>
          <w:szCs w:val="16"/>
        </w:rPr>
        <w:t>1</w:t>
      </w:r>
      <w:r w:rsidR="002F2DB9" w:rsidRPr="00C60DFB">
        <w:rPr>
          <w:rFonts w:ascii="Verdana" w:hAnsi="Verdana"/>
          <w:sz w:val="16"/>
          <w:szCs w:val="16"/>
        </w:rPr>
        <w:t>3</w:t>
      </w:r>
      <w:r w:rsidRPr="00C60DFB">
        <w:rPr>
          <w:rFonts w:ascii="Verdana" w:hAnsi="Verdana"/>
          <w:sz w:val="16"/>
          <w:szCs w:val="16"/>
        </w:rPr>
        <w:t xml:space="preserve">). Site web consulté le </w:t>
      </w:r>
      <w:r w:rsidR="002F2DB9" w:rsidRPr="00C60DFB">
        <w:rPr>
          <w:rFonts w:ascii="Verdana" w:hAnsi="Verdana"/>
          <w:sz w:val="16"/>
          <w:szCs w:val="16"/>
        </w:rPr>
        <w:t>5 septembre 2013</w:t>
      </w:r>
      <w:r w:rsidRPr="00C60DFB">
        <w:rPr>
          <w:rFonts w:ascii="Verdana" w:hAnsi="Verdana"/>
          <w:sz w:val="16"/>
          <w:szCs w:val="16"/>
        </w:rPr>
        <w:t xml:space="preserve">, Adresse URL : </w:t>
      </w:r>
      <w:r w:rsidR="00FC44DB" w:rsidRPr="00C60DFB">
        <w:rPr>
          <w:rFonts w:ascii="Verdana" w:hAnsi="Verdana"/>
          <w:sz w:val="16"/>
          <w:szCs w:val="16"/>
        </w:rPr>
        <w:t>http://www.statcan.gc.ca/tables-tableaux/sum-som/l02/cst01/econ46a-fra.htm</w:t>
      </w:r>
    </w:p>
    <w:p w14:paraId="430586B8" w14:textId="77777777" w:rsidR="004A2B1E" w:rsidRPr="00C60DFB" w:rsidRDefault="00282D3A" w:rsidP="004A2B1E">
      <w:pPr>
        <w:pStyle w:val="Titre2"/>
      </w:pPr>
      <w:r w:rsidRPr="00C60DFB">
        <w:br w:type="page"/>
      </w:r>
      <w:r w:rsidR="004A2B1E" w:rsidRPr="00C60DFB">
        <w:lastRenderedPageBreak/>
        <w:t>La politique monétaire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455"/>
      </w:tblGrid>
      <w:tr w:rsidR="004A2B1E" w:rsidRPr="00CA6100" w14:paraId="430586BB" w14:textId="77777777">
        <w:trPr>
          <w:trHeight w:val="900"/>
        </w:trPr>
        <w:tc>
          <w:tcPr>
            <w:tcW w:w="1843" w:type="dxa"/>
            <w:vAlign w:val="center"/>
          </w:tcPr>
          <w:p w14:paraId="430586B9" w14:textId="77777777" w:rsidR="004A2B1E" w:rsidRPr="00C60DFB" w:rsidRDefault="004A2B1E" w:rsidP="00A8419E">
            <w:pPr>
              <w:pStyle w:val="Corpsdetexte1"/>
              <w:ind w:left="0"/>
            </w:pPr>
            <w:r w:rsidRPr="00C60DFB">
              <w:t>Politique monétaire</w:t>
            </w:r>
          </w:p>
        </w:tc>
        <w:tc>
          <w:tcPr>
            <w:tcW w:w="7594" w:type="dxa"/>
            <w:vAlign w:val="center"/>
          </w:tcPr>
          <w:p w14:paraId="430586BA" w14:textId="77777777" w:rsidR="004A2B1E" w:rsidRPr="0027368F" w:rsidRDefault="004A2B1E" w:rsidP="00A8419E">
            <w:pPr>
              <w:pStyle w:val="Corpsdetexte1"/>
              <w:ind w:left="0"/>
              <w:rPr>
                <w:vanish/>
              </w:rPr>
            </w:pPr>
            <w:r w:rsidRPr="0027368F">
              <w:rPr>
                <w:vanish/>
              </w:rPr>
              <w:t xml:space="preserve">La banque du Canada combat l’inflation en augmentant </w:t>
            </w:r>
            <w:r w:rsidR="00C51795" w:rsidRPr="0027368F">
              <w:rPr>
                <w:vanish/>
              </w:rPr>
              <w:t xml:space="preserve">le taux directeur </w:t>
            </w:r>
            <w:r w:rsidRPr="0027368F">
              <w:rPr>
                <w:vanish/>
              </w:rPr>
              <w:t xml:space="preserve">et </w:t>
            </w:r>
            <w:r w:rsidR="00C51795" w:rsidRPr="0027368F">
              <w:rPr>
                <w:vanish/>
              </w:rPr>
              <w:t xml:space="preserve">combat le chômage </w:t>
            </w:r>
            <w:r w:rsidRPr="0027368F">
              <w:rPr>
                <w:vanish/>
              </w:rPr>
              <w:t>en diminuant le taux directeur</w:t>
            </w:r>
          </w:p>
        </w:tc>
      </w:tr>
    </w:tbl>
    <w:p w14:paraId="430586BC" w14:textId="77777777" w:rsidR="004A2B1E" w:rsidRPr="00C60DFB" w:rsidRDefault="004A2B1E" w:rsidP="004A2B1E"/>
    <w:p w14:paraId="430586BD" w14:textId="77777777" w:rsidR="000D43BD" w:rsidRPr="00C60DFB" w:rsidRDefault="000D43BD" w:rsidP="004A2B1E"/>
    <w:p w14:paraId="430586BE" w14:textId="77777777" w:rsidR="004A2B1E" w:rsidRPr="00C60DFB" w:rsidRDefault="004A2B1E" w:rsidP="00AA0A6A">
      <w:pPr>
        <w:jc w:val="center"/>
        <w:rPr>
          <w:rFonts w:ascii="Verdana" w:hAnsi="Verdana"/>
          <w:b/>
        </w:rPr>
      </w:pPr>
      <w:r w:rsidRPr="00CA6100">
        <w:rPr>
          <w:rFonts w:ascii="Verdana" w:hAnsi="Verdana"/>
          <w:b/>
          <w:highlight w:val="green"/>
        </w:rPr>
        <w:t>Problème d’inflation élevé</w:t>
      </w:r>
    </w:p>
    <w:p w14:paraId="430586BF" w14:textId="77777777" w:rsidR="004A2B1E" w:rsidRPr="00C60DFB" w:rsidRDefault="004A2B1E" w:rsidP="004A2B1E">
      <w:pPr>
        <w:jc w:val="center"/>
      </w:pPr>
    </w:p>
    <w:p w14:paraId="430586C0" w14:textId="02EE45C9" w:rsidR="004A2B1E" w:rsidRPr="00C60DFB" w:rsidRDefault="00EA50CB" w:rsidP="004A2B1E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3058752" wp14:editId="6BE31D77">
                <wp:extent cx="5373370" cy="4000500"/>
                <wp:effectExtent l="9525" t="0" r="8255" b="4445"/>
                <wp:docPr id="154" name="Zone de dessin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44288" y="114375"/>
                            <a:ext cx="3314480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2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Hausse du taux directeur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44288" y="1828251"/>
                            <a:ext cx="3314480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3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Baisse de la masse monétaire</w:t>
                              </w:r>
                            </w:p>
                            <w:p w14:paraId="43058774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44288" y="2400125"/>
                            <a:ext cx="3314480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5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6"/>
                                  <w:szCs w:val="26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6"/>
                                  <w:szCs w:val="26"/>
                                </w:rPr>
                                <w:t>Baisse de la croissance économique</w:t>
                              </w:r>
                            </w:p>
                            <w:p w14:paraId="43058776" w14:textId="77777777" w:rsidR="00CA6100" w:rsidRPr="00BB7567" w:rsidRDefault="00CA6100" w:rsidP="00AA0A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3428626"/>
                            <a:ext cx="2514674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7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Hausse du chômage</w:t>
                              </w:r>
                            </w:p>
                            <w:p w14:paraId="43058778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0" y="1257250"/>
                            <a:ext cx="2514674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9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Baisse du crédit</w:t>
                              </w:r>
                            </w:p>
                            <w:p w14:paraId="4305877A" w14:textId="77777777" w:rsidR="00CA6100" w:rsidRPr="00CA6100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38176" y="701092"/>
                            <a:ext cx="3315354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B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Hausse des taux d’intérêts</w:t>
                              </w:r>
                            </w:p>
                            <w:p w14:paraId="4305877C" w14:textId="77777777" w:rsidR="00CA6100" w:rsidRPr="00CA6100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63"/>
                        <wps:cNvCnPr>
                          <a:cxnSpLocks noChangeShapeType="1"/>
                          <a:stCxn id="59" idx="2"/>
                          <a:endCxn id="192" idx="0"/>
                        </wps:cNvCnPr>
                        <wps:spPr bwMode="auto">
                          <a:xfrm flipH="1">
                            <a:off x="2696290" y="456626"/>
                            <a:ext cx="5239" cy="24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64"/>
                        <wps:cNvCnPr>
                          <a:cxnSpLocks noChangeShapeType="1"/>
                          <a:stCxn id="192" idx="2"/>
                          <a:endCxn id="63" idx="0"/>
                        </wps:cNvCnPr>
                        <wps:spPr bwMode="auto">
                          <a:xfrm flipH="1">
                            <a:off x="1257337" y="1043343"/>
                            <a:ext cx="1438953" cy="213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65"/>
                        <wps:cNvCnPr>
                          <a:cxnSpLocks noChangeShapeType="1"/>
                          <a:stCxn id="63" idx="2"/>
                          <a:endCxn id="60" idx="0"/>
                        </wps:cNvCnPr>
                        <wps:spPr bwMode="auto">
                          <a:xfrm>
                            <a:off x="1257337" y="1599502"/>
                            <a:ext cx="1444191" cy="228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66"/>
                        <wps:cNvCnPr>
                          <a:cxnSpLocks noChangeShapeType="1"/>
                          <a:stCxn id="60" idx="2"/>
                          <a:endCxn id="61" idx="0"/>
                        </wps:cNvCnPr>
                        <wps:spPr bwMode="auto">
                          <a:xfrm>
                            <a:off x="2701529" y="2170503"/>
                            <a:ext cx="873" cy="229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168"/>
                        <wps:cNvCnPr>
                          <a:cxnSpLocks noChangeShapeType="1"/>
                          <a:stCxn id="61" idx="2"/>
                          <a:endCxn id="62" idx="0"/>
                        </wps:cNvCnPr>
                        <wps:spPr bwMode="auto">
                          <a:xfrm flipH="1">
                            <a:off x="1257337" y="2742377"/>
                            <a:ext cx="1444191" cy="686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856949" y="3428626"/>
                            <a:ext cx="2516421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D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Baisse de l’inflation</w:t>
                              </w:r>
                            </w:p>
                            <w:p w14:paraId="4305877E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172"/>
                        <wps:cNvCnPr>
                          <a:cxnSpLocks noChangeShapeType="1"/>
                          <a:stCxn id="61" idx="2"/>
                          <a:endCxn id="198" idx="0"/>
                        </wps:cNvCnPr>
                        <wps:spPr bwMode="auto">
                          <a:xfrm>
                            <a:off x="2701529" y="2742377"/>
                            <a:ext cx="1413631" cy="686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857823" y="1257250"/>
                            <a:ext cx="2512928" cy="343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7F" w14:textId="77777777" w:rsidR="00CA6100" w:rsidRPr="002462A1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462A1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Hausse de l’épargne</w:t>
                              </w:r>
                            </w:p>
                            <w:p w14:paraId="43058780" w14:textId="77777777" w:rsidR="00CA6100" w:rsidRPr="002462A1" w:rsidRDefault="00CA6100" w:rsidP="00AA0A6A">
                              <w:pPr>
                                <w:rPr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220"/>
                        <wps:cNvCnPr>
                          <a:cxnSpLocks noChangeShapeType="1"/>
                          <a:stCxn id="192" idx="2"/>
                          <a:endCxn id="200" idx="0"/>
                        </wps:cNvCnPr>
                        <wps:spPr bwMode="auto">
                          <a:xfrm>
                            <a:off x="2696290" y="1043343"/>
                            <a:ext cx="1418870" cy="213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221"/>
                        <wps:cNvCnPr>
                          <a:cxnSpLocks noChangeShapeType="1"/>
                          <a:stCxn id="200" idx="2"/>
                        </wps:cNvCnPr>
                        <wps:spPr bwMode="auto">
                          <a:xfrm flipH="1">
                            <a:off x="2744313" y="1601248"/>
                            <a:ext cx="1370847" cy="227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058752" id="Zone de dessin 154" o:spid="_x0000_s1039" editas="canvas" style="width:423.1pt;height:315pt;mso-position-horizontal-relative:char;mso-position-vertical-relative:line" coordsize="53733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53733;height:40005;visibility:visible;mso-wrap-style:square">
                  <v:fill o:detectmouseclick="t"/>
                  <v:path o:connecttype="none"/>
                </v:shape>
                <v:rect id="Rectangle 156" o:spid="_x0000_s1041" style="position:absolute;left:10442;top:1143;width:3314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43058772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Hausse du taux directeur</w:t>
                        </w:r>
                      </w:p>
                    </w:txbxContent>
                  </v:textbox>
                </v:rect>
                <v:rect id="Rectangle 157" o:spid="_x0000_s1042" style="position:absolute;left:10442;top:18282;width:3314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43058773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Baisse de la masse monétaire</w:t>
                        </w:r>
                      </w:p>
                      <w:p w14:paraId="43058774" w14:textId="77777777" w:rsidR="00CA6100" w:rsidRPr="00BB7567" w:rsidRDefault="00CA6100" w:rsidP="00AA0A6A"/>
                    </w:txbxContent>
                  </v:textbox>
                </v:rect>
                <v:rect id="Rectangle 158" o:spid="_x0000_s1043" style="position:absolute;left:10442;top:24001;width:3314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14:paraId="43058775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6"/>
                            <w:szCs w:val="26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6"/>
                            <w:szCs w:val="26"/>
                          </w:rPr>
                          <w:t>Baisse de la croissance économique</w:t>
                        </w:r>
                      </w:p>
                      <w:p w14:paraId="43058776" w14:textId="77777777" w:rsidR="00CA6100" w:rsidRPr="00BB7567" w:rsidRDefault="00CA6100" w:rsidP="00AA0A6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0" o:spid="_x0000_s1044" style="position:absolute;top:34286;width:2514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14:paraId="43058777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Hausse du chômage</w:t>
                        </w:r>
                      </w:p>
                      <w:p w14:paraId="43058778" w14:textId="77777777" w:rsidR="00CA6100" w:rsidRPr="00BB7567" w:rsidRDefault="00CA6100" w:rsidP="00AA0A6A"/>
                    </w:txbxContent>
                  </v:textbox>
                </v:rect>
                <v:rect id="Rectangle 161" o:spid="_x0000_s1045" style="position:absolute;top:12572;width:25146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14:paraId="43058779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Baisse du crédit</w:t>
                        </w:r>
                      </w:p>
                      <w:p w14:paraId="4305877A" w14:textId="77777777" w:rsidR="00CA6100" w:rsidRPr="00CA6100" w:rsidRDefault="00CA6100" w:rsidP="00AA0A6A"/>
                    </w:txbxContent>
                  </v:textbox>
                </v:rect>
                <v:rect id="Rectangle 162" o:spid="_x0000_s1046" style="position:absolute;left:10381;top:7010;width:33154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>
                  <v:textbox>
                    <w:txbxContent>
                      <w:p w14:paraId="4305877B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Hausse des taux d’intérêts</w:t>
                        </w:r>
                      </w:p>
                      <w:p w14:paraId="4305877C" w14:textId="77777777" w:rsidR="00CA6100" w:rsidRPr="00CA6100" w:rsidRDefault="00CA6100" w:rsidP="00AA0A6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3" o:spid="_x0000_s1047" type="#_x0000_t32" style="position:absolute;left:26962;top:4566;width:53;height:24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4nwQAAANwAAAAPAAAAZHJzL2Rvd25yZXYueG1sRE9NawIx&#10;EL0L/ocwQm+atVL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P52bifBAAAA3AAAAA8AAAAA&#10;AAAAAAAAAAAABwIAAGRycy9kb3ducmV2LnhtbFBLBQYAAAAAAwADALcAAAD1AgAAAAA=&#10;">
                  <v:stroke endarrow="block"/>
                </v:shape>
                <v:shape id="AutoShape 164" o:spid="_x0000_s1048" type="#_x0000_t32" style="position:absolute;left:12573;top:10433;width:14389;height:21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ZTwQAAANwAAAAPAAAAZHJzL2Rvd25yZXYueG1sRE9NawIx&#10;EL0L/ocwQm+atVj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HGf9lPBAAAA3AAAAA8AAAAA&#10;AAAAAAAAAAAABwIAAGRycy9kb3ducmV2LnhtbFBLBQYAAAAAAwADALcAAAD1AgAAAAA=&#10;">
                  <v:stroke endarrow="block"/>
                </v:shape>
                <v:shape id="AutoShape 165" o:spid="_x0000_s1049" type="#_x0000_t32" style="position:absolute;left:12573;top:15995;width:14442;height:2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">
                  <v:stroke endarrow="block"/>
                </v:shape>
                <v:shape id="AutoShape 166" o:spid="_x0000_s1050" type="#_x0000_t32" style="position:absolute;left:27015;top:21705;width:9;height:2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">
                  <v:stroke endarrow="block"/>
                </v:shape>
                <v:shape id="AutoShape 168" o:spid="_x0000_s1051" type="#_x0000_t32" style="position:absolute;left:12573;top:27423;width:14442;height:68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">
                  <v:stroke endarrow="block"/>
                </v:shape>
                <v:rect id="Rectangle 170" o:spid="_x0000_s1052" style="position:absolute;left:28569;top:34286;width:2516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>
                  <v:textbox>
                    <w:txbxContent>
                      <w:p w14:paraId="4305877D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Baisse de l’inflation</w:t>
                        </w:r>
                      </w:p>
                      <w:p w14:paraId="4305877E" w14:textId="77777777" w:rsidR="00CA6100" w:rsidRPr="00BB7567" w:rsidRDefault="00CA6100" w:rsidP="00AA0A6A"/>
                    </w:txbxContent>
                  </v:textbox>
                </v:rect>
                <v:shape id="AutoShape 172" o:spid="_x0000_s1053" type="#_x0000_t32" style="position:absolute;left:27015;top:27423;width:14136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KOwwAAANw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LIPbM/ECOf8HAAD//wMAUEsBAi0AFAAGAAgAAAAhANvh9svuAAAAhQEAABMAAAAAAAAAAAAA&#10;AAAAAAAAAFtDb250ZW50X1R5cGVzXS54bWxQSwECLQAUAAYACAAAACEAWvQsW78AAAAVAQAACwAA&#10;AAAAAAAAAAAAAAAfAQAAX3JlbHMvLnJlbHNQSwECLQAUAAYACAAAACEAjo8SjsMAAADcAAAADwAA&#10;AAAAAAAAAAAAAAAHAgAAZHJzL2Rvd25yZXYueG1sUEsFBgAAAAADAAMAtwAAAPcCAAAAAA==&#10;">
                  <v:stroke endarrow="block"/>
                </v:shape>
                <v:rect id="Rectangle 219" o:spid="_x0000_s1054" style="position:absolute;left:28578;top:12572;width:25129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>
                  <v:textbox>
                    <w:txbxContent>
                      <w:p w14:paraId="4305877F" w14:textId="77777777" w:rsidR="00CA6100" w:rsidRPr="002462A1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462A1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Hausse de l’épargne</w:t>
                        </w:r>
                      </w:p>
                      <w:p w14:paraId="43058780" w14:textId="77777777" w:rsidR="00CA6100" w:rsidRPr="002462A1" w:rsidRDefault="00CA6100" w:rsidP="00AA0A6A">
                        <w:pPr>
                          <w:rPr>
                            <w:vanish/>
                          </w:rPr>
                        </w:pPr>
                      </w:p>
                    </w:txbxContent>
                  </v:textbox>
                </v:rect>
                <v:shape id="AutoShape 220" o:spid="_x0000_s1055" type="#_x0000_t32" style="position:absolute;left:26962;top:10433;width:14189;height:2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">
                  <v:stroke endarrow="block"/>
                </v:shape>
                <v:shape id="AutoShape 221" o:spid="_x0000_s1056" type="#_x0000_t32" style="position:absolute;left:27443;top:16012;width:13708;height:2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14:paraId="430586C1" w14:textId="77777777" w:rsidR="00282D3A" w:rsidRPr="00C60DFB" w:rsidRDefault="00282D3A" w:rsidP="004A2B1E">
      <w:pPr>
        <w:jc w:val="center"/>
      </w:pPr>
    </w:p>
    <w:p w14:paraId="430586C2" w14:textId="77777777" w:rsidR="00282D3A" w:rsidRPr="00C60DFB" w:rsidRDefault="00282D3A" w:rsidP="00282D3A">
      <w:pPr>
        <w:jc w:val="center"/>
      </w:pPr>
    </w:p>
    <w:p w14:paraId="430586C3" w14:textId="77777777" w:rsidR="000D43BD" w:rsidRPr="00C60DFB" w:rsidRDefault="000D43BD" w:rsidP="00282D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1"/>
        <w:gridCol w:w="1995"/>
        <w:gridCol w:w="1992"/>
        <w:gridCol w:w="1991"/>
      </w:tblGrid>
      <w:tr w:rsidR="00282D3A" w:rsidRPr="00C60DFB" w14:paraId="430586C5" w14:textId="77777777">
        <w:tc>
          <w:tcPr>
            <w:tcW w:w="10112" w:type="dxa"/>
            <w:gridSpan w:val="5"/>
            <w:vAlign w:val="center"/>
          </w:tcPr>
          <w:p w14:paraId="430586C4" w14:textId="77777777" w:rsidR="00282D3A" w:rsidRPr="00C60DFB" w:rsidRDefault="00282D3A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La politique monétaire</w:t>
            </w:r>
          </w:p>
        </w:tc>
      </w:tr>
      <w:tr w:rsidR="00282D3A" w:rsidRPr="00C60DFB" w14:paraId="430586CB" w14:textId="77777777">
        <w:tc>
          <w:tcPr>
            <w:tcW w:w="2022" w:type="dxa"/>
            <w:vAlign w:val="center"/>
          </w:tcPr>
          <w:p w14:paraId="430586C6" w14:textId="77777777" w:rsidR="00282D3A" w:rsidRPr="00C60DFB" w:rsidRDefault="00282D3A" w:rsidP="007D704B">
            <w:pPr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Objectif</w:t>
            </w:r>
          </w:p>
        </w:tc>
        <w:tc>
          <w:tcPr>
            <w:tcW w:w="2022" w:type="dxa"/>
            <w:vAlign w:val="center"/>
          </w:tcPr>
          <w:p w14:paraId="430586C7" w14:textId="77777777" w:rsidR="00282D3A" w:rsidRPr="00C60DFB" w:rsidRDefault="00282D3A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Effets</w:t>
            </w:r>
            <w:r w:rsidRPr="00C60DFB">
              <w:rPr>
                <w:rFonts w:ascii="Verdana" w:hAnsi="Verdana"/>
              </w:rPr>
              <w:br/>
              <w:t>Demande</w:t>
            </w:r>
          </w:p>
        </w:tc>
        <w:tc>
          <w:tcPr>
            <w:tcW w:w="2022" w:type="dxa"/>
            <w:vAlign w:val="center"/>
          </w:tcPr>
          <w:p w14:paraId="430586C8" w14:textId="77777777" w:rsidR="00282D3A" w:rsidRPr="00C60DFB" w:rsidRDefault="00282D3A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Effets</w:t>
            </w:r>
            <w:r w:rsidRPr="00C60DFB">
              <w:rPr>
                <w:rFonts w:ascii="Verdana" w:hAnsi="Verdana"/>
              </w:rPr>
              <w:br/>
              <w:t>Production</w:t>
            </w:r>
          </w:p>
        </w:tc>
        <w:tc>
          <w:tcPr>
            <w:tcW w:w="2023" w:type="dxa"/>
            <w:vAlign w:val="center"/>
          </w:tcPr>
          <w:p w14:paraId="430586C9" w14:textId="77777777" w:rsidR="00282D3A" w:rsidRPr="00C60DFB" w:rsidRDefault="00282D3A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Résultats</w:t>
            </w:r>
            <w:r w:rsidRPr="00C60DFB">
              <w:rPr>
                <w:rFonts w:ascii="Verdana" w:hAnsi="Verdana"/>
              </w:rPr>
              <w:br/>
              <w:t>Chômage</w:t>
            </w:r>
          </w:p>
        </w:tc>
        <w:tc>
          <w:tcPr>
            <w:tcW w:w="2023" w:type="dxa"/>
            <w:vAlign w:val="center"/>
          </w:tcPr>
          <w:p w14:paraId="430586CA" w14:textId="77777777" w:rsidR="00282D3A" w:rsidRPr="00C60DFB" w:rsidRDefault="00282D3A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Résultats</w:t>
            </w:r>
            <w:r w:rsidRPr="00C60DFB">
              <w:rPr>
                <w:rFonts w:ascii="Verdana" w:hAnsi="Verdana"/>
              </w:rPr>
              <w:br/>
              <w:t>Inflation</w:t>
            </w:r>
            <w:r w:rsidR="003817FC" w:rsidRPr="00C60DFB">
              <w:rPr>
                <w:rFonts w:ascii="Verdana" w:hAnsi="Verdana"/>
              </w:rPr>
              <w:t xml:space="preserve"> (prix)</w:t>
            </w:r>
          </w:p>
        </w:tc>
      </w:tr>
      <w:tr w:rsidR="00282D3A" w:rsidRPr="00C60DFB" w14:paraId="430586D1" w14:textId="77777777">
        <w:trPr>
          <w:trHeight w:val="1207"/>
        </w:trPr>
        <w:tc>
          <w:tcPr>
            <w:tcW w:w="2022" w:type="dxa"/>
            <w:vAlign w:val="center"/>
          </w:tcPr>
          <w:p w14:paraId="430586CC" w14:textId="77777777" w:rsidR="00282D3A" w:rsidRPr="00BB7567" w:rsidRDefault="00282D3A" w:rsidP="007D704B">
            <w:pPr>
              <w:rPr>
                <w:rFonts w:ascii="Verdana" w:hAnsi="Verdana"/>
              </w:rPr>
            </w:pPr>
            <w:r w:rsidRPr="00BB7567">
              <w:rPr>
                <w:rFonts w:ascii="Verdana" w:hAnsi="Verdana"/>
              </w:rPr>
              <w:t>Baisse de la masse monétaire</w:t>
            </w:r>
          </w:p>
        </w:tc>
        <w:tc>
          <w:tcPr>
            <w:tcW w:w="2022" w:type="dxa"/>
            <w:vAlign w:val="center"/>
          </w:tcPr>
          <w:p w14:paraId="430586CD" w14:textId="77777777" w:rsidR="00282D3A" w:rsidRPr="0027368F" w:rsidRDefault="009F5F18" w:rsidP="00A8419E">
            <w:pPr>
              <w:jc w:val="center"/>
              <w:rPr>
                <w:rFonts w:ascii="Verdana" w:hAnsi="Verdana"/>
                <w:vanish/>
                <w:sz w:val="72"/>
                <w:szCs w:val="72"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A"/>
            </w:r>
          </w:p>
        </w:tc>
        <w:tc>
          <w:tcPr>
            <w:tcW w:w="2022" w:type="dxa"/>
            <w:vAlign w:val="center"/>
          </w:tcPr>
          <w:p w14:paraId="430586CE" w14:textId="77777777" w:rsidR="00282D3A" w:rsidRPr="0027368F" w:rsidRDefault="009F5F18" w:rsidP="00A8419E">
            <w:pPr>
              <w:jc w:val="center"/>
              <w:rPr>
                <w:rFonts w:ascii="Verdana" w:hAnsi="Verdana"/>
                <w:vanish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A"/>
            </w:r>
          </w:p>
        </w:tc>
        <w:tc>
          <w:tcPr>
            <w:tcW w:w="2023" w:type="dxa"/>
            <w:vAlign w:val="center"/>
          </w:tcPr>
          <w:p w14:paraId="430586CF" w14:textId="77777777" w:rsidR="00282D3A" w:rsidRPr="0027368F" w:rsidRDefault="009F5F18" w:rsidP="00A8419E">
            <w:pPr>
              <w:jc w:val="center"/>
              <w:rPr>
                <w:rFonts w:ascii="Verdana" w:hAnsi="Verdana"/>
                <w:vanish/>
                <w:sz w:val="72"/>
                <w:szCs w:val="72"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9"/>
            </w:r>
          </w:p>
        </w:tc>
        <w:tc>
          <w:tcPr>
            <w:tcW w:w="2023" w:type="dxa"/>
            <w:vAlign w:val="center"/>
          </w:tcPr>
          <w:p w14:paraId="430586D0" w14:textId="77777777" w:rsidR="00282D3A" w:rsidRPr="0027368F" w:rsidRDefault="009F5F18" w:rsidP="00A8419E">
            <w:pPr>
              <w:jc w:val="center"/>
              <w:rPr>
                <w:rFonts w:ascii="Verdana" w:hAnsi="Verdana"/>
                <w:vanish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A"/>
            </w:r>
          </w:p>
        </w:tc>
      </w:tr>
    </w:tbl>
    <w:p w14:paraId="430586D2" w14:textId="77777777" w:rsidR="00FB4EFD" w:rsidRPr="00C60DFB" w:rsidRDefault="00FB4EFD" w:rsidP="00FB4EFD">
      <w:pPr>
        <w:rPr>
          <w:rFonts w:ascii="Verdana" w:hAnsi="Verdana"/>
          <w:b/>
        </w:rPr>
      </w:pPr>
    </w:p>
    <w:p w14:paraId="430586D3" w14:textId="77777777" w:rsidR="00FB4EFD" w:rsidRPr="00C60DFB" w:rsidRDefault="00FB4EFD" w:rsidP="00FB4EFD">
      <w:pPr>
        <w:jc w:val="center"/>
        <w:rPr>
          <w:rFonts w:ascii="Verdana" w:hAnsi="Verdana"/>
          <w:b/>
        </w:rPr>
      </w:pPr>
      <w:r w:rsidRPr="00C60DFB">
        <w:rPr>
          <w:rFonts w:ascii="Verdana" w:hAnsi="Verdana"/>
          <w:b/>
        </w:rPr>
        <w:br w:type="page"/>
      </w:r>
      <w:r w:rsidRPr="00BB7567">
        <w:rPr>
          <w:rFonts w:ascii="Verdana" w:hAnsi="Verdana"/>
          <w:b/>
          <w:highlight w:val="green"/>
        </w:rPr>
        <w:lastRenderedPageBreak/>
        <w:t>Problème de chômage élevé</w:t>
      </w:r>
    </w:p>
    <w:p w14:paraId="430586D4" w14:textId="77777777" w:rsidR="00FB4EFD" w:rsidRPr="00C60DFB" w:rsidRDefault="00FB4EFD" w:rsidP="00FB4EFD">
      <w:pPr>
        <w:jc w:val="center"/>
      </w:pPr>
    </w:p>
    <w:p w14:paraId="430586D5" w14:textId="4EC7F9DF" w:rsidR="00FB4EFD" w:rsidRPr="00C60DFB" w:rsidRDefault="00EA50CB" w:rsidP="00FB4EFD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3058754" wp14:editId="2E1DF836">
                <wp:extent cx="5374005" cy="4000500"/>
                <wp:effectExtent l="9525" t="1270" r="7620" b="0"/>
                <wp:docPr id="222" name="Zone de dessin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44242" y="114375"/>
                            <a:ext cx="3314334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1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sz w:val="28"/>
                                  <w:szCs w:val="28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  <w:highlight w:val="green"/>
                                </w:rPr>
                                <w:t>Baisse du taux directeur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44242" y="1828251"/>
                            <a:ext cx="3314334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2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Hausse de la masse monétaire</w:t>
                              </w:r>
                            </w:p>
                            <w:p w14:paraId="43058783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44242" y="2400125"/>
                            <a:ext cx="3314334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4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6"/>
                                  <w:szCs w:val="26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6"/>
                                  <w:szCs w:val="26"/>
                                </w:rPr>
                                <w:t>Hausse de la croissance économique</w:t>
                              </w:r>
                            </w:p>
                            <w:p w14:paraId="43058785" w14:textId="77777777" w:rsidR="00CA6100" w:rsidRPr="00BB7567" w:rsidRDefault="00CA6100" w:rsidP="00AA0A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0" y="3315124"/>
                            <a:ext cx="2514563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6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Baisse du chômage</w:t>
                              </w:r>
                            </w:p>
                            <w:p w14:paraId="43058787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1257250"/>
                            <a:ext cx="2514563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8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Hausse du crédit</w:t>
                              </w:r>
                            </w:p>
                            <w:p w14:paraId="43058789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38130" y="701092"/>
                            <a:ext cx="3315207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A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Baisse des taux d’intérêts</w:t>
                              </w:r>
                            </w:p>
                            <w:p w14:paraId="4305878B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30"/>
                        <wps:cNvCnPr>
                          <a:cxnSpLocks noChangeShapeType="1"/>
                          <a:stCxn id="26" idx="2"/>
                          <a:endCxn id="48" idx="0"/>
                        </wps:cNvCnPr>
                        <wps:spPr bwMode="auto">
                          <a:xfrm flipH="1">
                            <a:off x="2696170" y="456626"/>
                            <a:ext cx="5239" cy="24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31"/>
                        <wps:cNvCnPr>
                          <a:cxnSpLocks noChangeShapeType="1"/>
                          <a:stCxn id="48" idx="2"/>
                          <a:endCxn id="47" idx="0"/>
                        </wps:cNvCnPr>
                        <wps:spPr bwMode="auto">
                          <a:xfrm flipH="1">
                            <a:off x="1257281" y="1043343"/>
                            <a:ext cx="1438889" cy="213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32"/>
                        <wps:cNvCnPr>
                          <a:cxnSpLocks noChangeShapeType="1"/>
                          <a:stCxn id="47" idx="2"/>
                          <a:endCxn id="31" idx="0"/>
                        </wps:cNvCnPr>
                        <wps:spPr bwMode="auto">
                          <a:xfrm>
                            <a:off x="1257281" y="1599502"/>
                            <a:ext cx="1444127" cy="228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33"/>
                        <wps:cNvCnPr>
                          <a:cxnSpLocks noChangeShapeType="1"/>
                          <a:stCxn id="31" idx="2"/>
                          <a:endCxn id="36" idx="0"/>
                        </wps:cNvCnPr>
                        <wps:spPr bwMode="auto">
                          <a:xfrm>
                            <a:off x="2701409" y="2170503"/>
                            <a:ext cx="873" cy="229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34"/>
                        <wps:cNvCnPr>
                          <a:cxnSpLocks noChangeShapeType="1"/>
                          <a:stCxn id="36" idx="2"/>
                          <a:endCxn id="37" idx="0"/>
                        </wps:cNvCnPr>
                        <wps:spPr bwMode="auto">
                          <a:xfrm flipH="1">
                            <a:off x="1257281" y="2742377"/>
                            <a:ext cx="1444127" cy="572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857696" y="3315124"/>
                            <a:ext cx="2516309" cy="34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C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Hausse de l’inflation</w:t>
                              </w:r>
                            </w:p>
                            <w:p w14:paraId="4305878D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36"/>
                        <wps:cNvCnPr>
                          <a:cxnSpLocks noChangeShapeType="1"/>
                          <a:stCxn id="36" idx="2"/>
                          <a:endCxn id="54" idx="0"/>
                        </wps:cNvCnPr>
                        <wps:spPr bwMode="auto">
                          <a:xfrm>
                            <a:off x="2701409" y="2742377"/>
                            <a:ext cx="1414442" cy="572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857696" y="1257250"/>
                            <a:ext cx="2512817" cy="343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5878E" w14:textId="77777777" w:rsidR="00CA6100" w:rsidRPr="0027368F" w:rsidRDefault="00CA6100" w:rsidP="00AA0A6A">
                              <w:pPr>
                                <w:jc w:val="center"/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</w:pPr>
                              <w:r w:rsidRPr="0027368F">
                                <w:rPr>
                                  <w:rFonts w:ascii="Verdana" w:hAnsi="Verdana"/>
                                  <w:vanish/>
                                  <w:sz w:val="28"/>
                                  <w:szCs w:val="28"/>
                                </w:rPr>
                                <w:t>Baisse de l’épargne</w:t>
                              </w:r>
                            </w:p>
                            <w:p w14:paraId="4305878F" w14:textId="77777777" w:rsidR="00CA6100" w:rsidRPr="00BB7567" w:rsidRDefault="00CA6100" w:rsidP="00AA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38"/>
                        <wps:cNvCnPr>
                          <a:cxnSpLocks noChangeShapeType="1"/>
                          <a:stCxn id="48" idx="2"/>
                          <a:endCxn id="56" idx="0"/>
                        </wps:cNvCnPr>
                        <wps:spPr bwMode="auto">
                          <a:xfrm>
                            <a:off x="2696170" y="1043343"/>
                            <a:ext cx="1417934" cy="213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39"/>
                        <wps:cNvCnPr>
                          <a:cxnSpLocks noChangeShapeType="1"/>
                          <a:stCxn id="56" idx="2"/>
                        </wps:cNvCnPr>
                        <wps:spPr bwMode="auto">
                          <a:xfrm flipH="1">
                            <a:off x="2744191" y="1601248"/>
                            <a:ext cx="1369913" cy="227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058754" id="Zone de dessin 222" o:spid="_x0000_s1057" editas="canvas" style="width:423.15pt;height:315pt;mso-position-horizontal-relative:char;mso-position-vertical-relative:line" coordsize="53740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">
                <v:shape id="_x0000_s1058" type="#_x0000_t75" style="position:absolute;width:53740;height:40005;visibility:visible;mso-wrap-style:square">
                  <v:fill o:detectmouseclick="t"/>
                  <v:path o:connecttype="none"/>
                </v:shape>
                <v:rect id="Rectangle 224" o:spid="_x0000_s1059" style="position:absolute;left:10442;top:1143;width:33143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43058781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8"/>
                            <w:szCs w:val="28"/>
                            <w:highlight w:val="green"/>
                          </w:rPr>
                          <w:t>Baisse du taux directeur</w:t>
                        </w:r>
                      </w:p>
                    </w:txbxContent>
                  </v:textbox>
                </v:rect>
                <v:rect id="Rectangle 225" o:spid="_x0000_s1060" style="position:absolute;left:10442;top:18282;width:33143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43058782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Hausse de la masse monétaire</w:t>
                        </w:r>
                      </w:p>
                      <w:p w14:paraId="43058783" w14:textId="77777777" w:rsidR="00CA6100" w:rsidRPr="00BB7567" w:rsidRDefault="00CA6100" w:rsidP="00AA0A6A"/>
                    </w:txbxContent>
                  </v:textbox>
                </v:rect>
                <v:rect id="Rectangle 226" o:spid="_x0000_s1061" style="position:absolute;left:10442;top:24001;width:33143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43058784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6"/>
                            <w:szCs w:val="26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6"/>
                            <w:szCs w:val="26"/>
                          </w:rPr>
                          <w:t>Hausse de la croissance économique</w:t>
                        </w:r>
                      </w:p>
                      <w:p w14:paraId="43058785" w14:textId="77777777" w:rsidR="00CA6100" w:rsidRPr="00BB7567" w:rsidRDefault="00CA6100" w:rsidP="00AA0A6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7" o:spid="_x0000_s1062" style="position:absolute;top:33151;width:2514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43058786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Baisse du chômage</w:t>
                        </w:r>
                      </w:p>
                      <w:p w14:paraId="43058787" w14:textId="77777777" w:rsidR="00CA6100" w:rsidRPr="00BB7567" w:rsidRDefault="00CA6100" w:rsidP="00AA0A6A"/>
                    </w:txbxContent>
                  </v:textbox>
                </v:rect>
                <v:rect id="Rectangle 228" o:spid="_x0000_s1063" style="position:absolute;top:12572;width:2514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43058788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Hausse du crédit</w:t>
                        </w:r>
                      </w:p>
                      <w:p w14:paraId="43058789" w14:textId="77777777" w:rsidR="00CA6100" w:rsidRPr="00BB7567" w:rsidRDefault="00CA6100" w:rsidP="00AA0A6A"/>
                    </w:txbxContent>
                  </v:textbox>
                </v:rect>
                <v:rect id="Rectangle 229" o:spid="_x0000_s1064" style="position:absolute;left:10381;top:7010;width:33152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4305878A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Baisse des taux d’intérêts</w:t>
                        </w:r>
                      </w:p>
                      <w:p w14:paraId="4305878B" w14:textId="77777777" w:rsidR="00CA6100" w:rsidRPr="00BB7567" w:rsidRDefault="00CA6100" w:rsidP="00AA0A6A"/>
                    </w:txbxContent>
                  </v:textbox>
                </v:rect>
                <v:shape id="AutoShape 230" o:spid="_x0000_s1065" type="#_x0000_t32" style="position:absolute;left:26961;top:4566;width:53;height:24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shape id="AutoShape 231" o:spid="_x0000_s1066" type="#_x0000_t32" style="position:absolute;left:12572;top:10433;width:14389;height:21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<v:stroke endarrow="block"/>
                </v:shape>
                <v:shape id="AutoShape 232" o:spid="_x0000_s1067" type="#_x0000_t32" style="position:absolute;left:12572;top:15995;width:14442;height:2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233" o:spid="_x0000_s1068" type="#_x0000_t32" style="position:absolute;left:27014;top:21705;width:8;height:2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AutoShape 234" o:spid="_x0000_s1069" type="#_x0000_t32" style="position:absolute;left:12572;top:27423;width:14442;height:57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<v:stroke endarrow="block"/>
                </v:shape>
                <v:rect id="Rectangle 235" o:spid="_x0000_s1070" style="position:absolute;left:28576;top:33151;width:2516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4305878C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Hausse de l’inflation</w:t>
                        </w:r>
                      </w:p>
                      <w:p w14:paraId="4305878D" w14:textId="77777777" w:rsidR="00CA6100" w:rsidRPr="00BB7567" w:rsidRDefault="00CA6100" w:rsidP="00AA0A6A"/>
                    </w:txbxContent>
                  </v:textbox>
                </v:rect>
                <v:shape id="AutoShape 236" o:spid="_x0000_s1071" type="#_x0000_t32" style="position:absolute;left:27014;top:27423;width:14144;height:5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rect id="Rectangle 237" o:spid="_x0000_s1072" style="position:absolute;left:28576;top:12572;width:25129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4305878E" w14:textId="77777777" w:rsidR="00CA6100" w:rsidRPr="0027368F" w:rsidRDefault="00CA6100" w:rsidP="00AA0A6A">
                        <w:pPr>
                          <w:jc w:val="center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  <w:r w:rsidRPr="0027368F"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  <w:t>Baisse de l’épargne</w:t>
                        </w:r>
                      </w:p>
                      <w:p w14:paraId="4305878F" w14:textId="77777777" w:rsidR="00CA6100" w:rsidRPr="00BB7567" w:rsidRDefault="00CA6100" w:rsidP="00AA0A6A"/>
                    </w:txbxContent>
                  </v:textbox>
                </v:rect>
                <v:shape id="AutoShape 238" o:spid="_x0000_s1073" type="#_x0000_t32" style="position:absolute;left:26961;top:10433;width:14180;height:2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AutoShape 239" o:spid="_x0000_s1074" type="#_x0000_t32" style="position:absolute;left:27441;top:16012;width:13700;height:2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w10:anchorlock/>
              </v:group>
            </w:pict>
          </mc:Fallback>
        </mc:AlternateContent>
      </w:r>
    </w:p>
    <w:p w14:paraId="430586D6" w14:textId="77777777" w:rsidR="00FB4EFD" w:rsidRPr="00C60DFB" w:rsidRDefault="00FB4EFD" w:rsidP="00FB4EFD">
      <w:pPr>
        <w:jc w:val="center"/>
      </w:pPr>
    </w:p>
    <w:p w14:paraId="430586D7" w14:textId="77777777" w:rsidR="00FB4EFD" w:rsidRPr="00C60DFB" w:rsidRDefault="00FB4EFD" w:rsidP="00FB4E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1"/>
        <w:gridCol w:w="1995"/>
        <w:gridCol w:w="1992"/>
        <w:gridCol w:w="1991"/>
      </w:tblGrid>
      <w:tr w:rsidR="00FB4EFD" w:rsidRPr="00C60DFB" w14:paraId="430586D9" w14:textId="77777777">
        <w:trPr>
          <w:trHeight w:val="355"/>
        </w:trPr>
        <w:tc>
          <w:tcPr>
            <w:tcW w:w="10112" w:type="dxa"/>
            <w:gridSpan w:val="5"/>
            <w:vAlign w:val="center"/>
          </w:tcPr>
          <w:p w14:paraId="430586D8" w14:textId="77777777" w:rsidR="00FB4EFD" w:rsidRPr="00C60DFB" w:rsidRDefault="00FB4EFD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La politique monétaire</w:t>
            </w:r>
          </w:p>
        </w:tc>
      </w:tr>
      <w:tr w:rsidR="00FB4EFD" w:rsidRPr="00C60DFB" w14:paraId="430586DF" w14:textId="77777777">
        <w:tc>
          <w:tcPr>
            <w:tcW w:w="2022" w:type="dxa"/>
            <w:vAlign w:val="center"/>
          </w:tcPr>
          <w:p w14:paraId="430586DA" w14:textId="77777777" w:rsidR="00FB4EFD" w:rsidRPr="00C60DFB" w:rsidRDefault="00FB4EFD" w:rsidP="00FB4EFD">
            <w:pPr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Objectif</w:t>
            </w:r>
          </w:p>
        </w:tc>
        <w:tc>
          <w:tcPr>
            <w:tcW w:w="2022" w:type="dxa"/>
            <w:vAlign w:val="center"/>
          </w:tcPr>
          <w:p w14:paraId="430586DB" w14:textId="77777777" w:rsidR="00FB4EFD" w:rsidRPr="00C60DFB" w:rsidRDefault="00FB4EFD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Effets</w:t>
            </w:r>
            <w:r w:rsidRPr="00C60DFB">
              <w:rPr>
                <w:rFonts w:ascii="Verdana" w:hAnsi="Verdana"/>
              </w:rPr>
              <w:br/>
              <w:t>Demande</w:t>
            </w:r>
          </w:p>
        </w:tc>
        <w:tc>
          <w:tcPr>
            <w:tcW w:w="2022" w:type="dxa"/>
            <w:vAlign w:val="center"/>
          </w:tcPr>
          <w:p w14:paraId="430586DC" w14:textId="77777777" w:rsidR="00FB4EFD" w:rsidRPr="00C60DFB" w:rsidRDefault="00FB4EFD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Effets</w:t>
            </w:r>
            <w:r w:rsidRPr="00C60DFB">
              <w:rPr>
                <w:rFonts w:ascii="Verdana" w:hAnsi="Verdana"/>
              </w:rPr>
              <w:br/>
              <w:t>Production</w:t>
            </w:r>
          </w:p>
        </w:tc>
        <w:tc>
          <w:tcPr>
            <w:tcW w:w="2023" w:type="dxa"/>
            <w:vAlign w:val="center"/>
          </w:tcPr>
          <w:p w14:paraId="430586DD" w14:textId="77777777" w:rsidR="00FB4EFD" w:rsidRPr="00C60DFB" w:rsidRDefault="00FB4EFD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Résultats</w:t>
            </w:r>
            <w:r w:rsidRPr="00C60DFB">
              <w:rPr>
                <w:rFonts w:ascii="Verdana" w:hAnsi="Verdana"/>
              </w:rPr>
              <w:br/>
              <w:t>Chômage</w:t>
            </w:r>
          </w:p>
        </w:tc>
        <w:tc>
          <w:tcPr>
            <w:tcW w:w="2023" w:type="dxa"/>
            <w:vAlign w:val="center"/>
          </w:tcPr>
          <w:p w14:paraId="430586DE" w14:textId="77777777" w:rsidR="00FB4EFD" w:rsidRPr="00C60DFB" w:rsidRDefault="00FB4EFD" w:rsidP="00A8419E">
            <w:pPr>
              <w:jc w:val="center"/>
              <w:rPr>
                <w:rFonts w:ascii="Verdana" w:hAnsi="Verdana"/>
              </w:rPr>
            </w:pPr>
            <w:r w:rsidRPr="00C60DFB">
              <w:rPr>
                <w:rFonts w:ascii="Verdana" w:hAnsi="Verdana"/>
              </w:rPr>
              <w:t>Résultats</w:t>
            </w:r>
            <w:r w:rsidRPr="00C60DFB">
              <w:rPr>
                <w:rFonts w:ascii="Verdana" w:hAnsi="Verdana"/>
              </w:rPr>
              <w:br/>
              <w:t>Inflation</w:t>
            </w:r>
            <w:r w:rsidR="003817FC" w:rsidRPr="00C60DFB">
              <w:rPr>
                <w:rFonts w:ascii="Verdana" w:hAnsi="Verdana"/>
              </w:rPr>
              <w:t xml:space="preserve"> (prix)</w:t>
            </w:r>
          </w:p>
        </w:tc>
      </w:tr>
      <w:tr w:rsidR="00FB4EFD" w:rsidRPr="00C60DFB" w14:paraId="430586E5" w14:textId="77777777">
        <w:trPr>
          <w:trHeight w:val="1207"/>
        </w:trPr>
        <w:tc>
          <w:tcPr>
            <w:tcW w:w="2022" w:type="dxa"/>
            <w:vAlign w:val="center"/>
          </w:tcPr>
          <w:p w14:paraId="430586E0" w14:textId="77777777" w:rsidR="00FB4EFD" w:rsidRPr="00BB7567" w:rsidRDefault="00FB4EFD" w:rsidP="00FB4EFD">
            <w:pPr>
              <w:rPr>
                <w:rFonts w:ascii="Verdana" w:hAnsi="Verdana"/>
              </w:rPr>
            </w:pPr>
            <w:r w:rsidRPr="00BB7567">
              <w:rPr>
                <w:rFonts w:ascii="Verdana" w:hAnsi="Verdana"/>
              </w:rPr>
              <w:t>Hausse de la masse monétaire</w:t>
            </w:r>
          </w:p>
        </w:tc>
        <w:tc>
          <w:tcPr>
            <w:tcW w:w="2022" w:type="dxa"/>
            <w:vAlign w:val="center"/>
          </w:tcPr>
          <w:p w14:paraId="430586E1" w14:textId="77777777" w:rsidR="00FB4EFD" w:rsidRPr="0027368F" w:rsidRDefault="009F5F18" w:rsidP="00A8419E">
            <w:pPr>
              <w:jc w:val="center"/>
              <w:rPr>
                <w:rFonts w:ascii="Verdana" w:hAnsi="Verdana"/>
                <w:vanish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9"/>
            </w:r>
          </w:p>
        </w:tc>
        <w:tc>
          <w:tcPr>
            <w:tcW w:w="2022" w:type="dxa"/>
            <w:vAlign w:val="center"/>
          </w:tcPr>
          <w:p w14:paraId="430586E2" w14:textId="77777777" w:rsidR="00FB4EFD" w:rsidRPr="0027368F" w:rsidRDefault="009F5F18" w:rsidP="00A8419E">
            <w:pPr>
              <w:jc w:val="center"/>
              <w:rPr>
                <w:rFonts w:ascii="Verdana" w:hAnsi="Verdana"/>
                <w:vanish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9"/>
            </w:r>
          </w:p>
        </w:tc>
        <w:tc>
          <w:tcPr>
            <w:tcW w:w="2023" w:type="dxa"/>
            <w:vAlign w:val="center"/>
          </w:tcPr>
          <w:p w14:paraId="430586E3" w14:textId="77777777" w:rsidR="00FB4EFD" w:rsidRPr="0027368F" w:rsidRDefault="009F5F18" w:rsidP="00A8419E">
            <w:pPr>
              <w:jc w:val="center"/>
              <w:rPr>
                <w:rFonts w:ascii="Verdana" w:hAnsi="Verdana"/>
                <w:vanish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A"/>
            </w:r>
          </w:p>
        </w:tc>
        <w:tc>
          <w:tcPr>
            <w:tcW w:w="2023" w:type="dxa"/>
            <w:vAlign w:val="center"/>
          </w:tcPr>
          <w:p w14:paraId="430586E4" w14:textId="77777777" w:rsidR="00FB4EFD" w:rsidRPr="0027368F" w:rsidRDefault="009F5F18" w:rsidP="00A8419E">
            <w:pPr>
              <w:jc w:val="center"/>
              <w:rPr>
                <w:rFonts w:ascii="Verdana" w:hAnsi="Verdana"/>
                <w:vanish/>
              </w:rPr>
            </w:pPr>
            <w:r w:rsidRPr="0027368F">
              <w:rPr>
                <w:rFonts w:ascii="Verdana" w:hAnsi="Verdana"/>
                <w:vanish/>
                <w:sz w:val="72"/>
                <w:szCs w:val="72"/>
              </w:rPr>
              <w:sym w:font="Wingdings" w:char="F0E9"/>
            </w:r>
          </w:p>
        </w:tc>
      </w:tr>
    </w:tbl>
    <w:p w14:paraId="430586E6" w14:textId="77777777" w:rsidR="00282D3A" w:rsidRPr="00C60DFB" w:rsidRDefault="00282D3A" w:rsidP="00C51B19">
      <w:pPr>
        <w:pStyle w:val="Listepuces"/>
      </w:pPr>
    </w:p>
    <w:p w14:paraId="67490172" w14:textId="77777777" w:rsidR="00965920" w:rsidRPr="00C60DFB" w:rsidRDefault="00965920" w:rsidP="0096592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513"/>
      </w:tblGrid>
      <w:tr w:rsidR="00965920" w:rsidRPr="00965920" w14:paraId="26594A70" w14:textId="77777777" w:rsidTr="00D01100">
        <w:trPr>
          <w:trHeight w:val="642"/>
        </w:trPr>
        <w:tc>
          <w:tcPr>
            <w:tcW w:w="9513" w:type="dxa"/>
            <w:shd w:val="clear" w:color="auto" w:fill="D9D9D9" w:themeFill="background1" w:themeFillShade="D9"/>
            <w:vAlign w:val="center"/>
          </w:tcPr>
          <w:p w14:paraId="76C95F48" w14:textId="0E31FBA7" w:rsidR="00965920" w:rsidRPr="00965920" w:rsidRDefault="00965920" w:rsidP="00D01100">
            <w:pPr>
              <w:pStyle w:val="Exercices"/>
            </w:pPr>
            <w:r w:rsidRPr="00230CD8">
              <w:t>Exercices</w:t>
            </w:r>
            <w:r w:rsidRPr="00230CD8">
              <w:br/>
              <w:t xml:space="preserve">Panorama de l’économie : p. </w:t>
            </w:r>
            <w:r>
              <w:t>143 à 159</w:t>
            </w:r>
          </w:p>
        </w:tc>
      </w:tr>
    </w:tbl>
    <w:p w14:paraId="4A897923" w14:textId="77777777" w:rsidR="00965920" w:rsidRDefault="00965920" w:rsidP="00965920"/>
    <w:p w14:paraId="430586EC" w14:textId="77777777" w:rsidR="00FB4EFD" w:rsidRPr="00C60DFB" w:rsidRDefault="00FB4EFD" w:rsidP="00FB4EFD">
      <w:pPr>
        <w:pStyle w:val="BodyTextJustifi"/>
        <w:rPr>
          <w:b/>
          <w:sz w:val="16"/>
          <w:szCs w:val="16"/>
        </w:rPr>
      </w:pPr>
    </w:p>
    <w:p w14:paraId="430586ED" w14:textId="77777777" w:rsidR="00FB4EFD" w:rsidRPr="00C60DFB" w:rsidRDefault="00FB4EFD" w:rsidP="00FB4EFD">
      <w:pPr>
        <w:pStyle w:val="BodyTextJustifi"/>
        <w:rPr>
          <w:b/>
          <w:sz w:val="16"/>
          <w:szCs w:val="16"/>
        </w:rPr>
      </w:pPr>
      <w:r w:rsidRPr="00C60DFB">
        <w:rPr>
          <w:b/>
          <w:sz w:val="16"/>
          <w:szCs w:val="16"/>
        </w:rPr>
        <w:t>Références :</w:t>
      </w:r>
    </w:p>
    <w:p w14:paraId="430586EE" w14:textId="77777777" w:rsidR="00FB4EFD" w:rsidRPr="00C60DFB" w:rsidRDefault="00FB4EFD" w:rsidP="00FB4EFD">
      <w:pPr>
        <w:pStyle w:val="BodyTextJustifi"/>
        <w:rPr>
          <w:b/>
          <w:sz w:val="16"/>
          <w:szCs w:val="16"/>
        </w:rPr>
      </w:pPr>
    </w:p>
    <w:p w14:paraId="430586EF" w14:textId="77777777" w:rsidR="000F4BCD" w:rsidRPr="00C60DFB" w:rsidRDefault="000F4BCD" w:rsidP="000F4BCD">
      <w:pPr>
        <w:pStyle w:val="BodyTextJustifi"/>
        <w:jc w:val="left"/>
        <w:rPr>
          <w:sz w:val="16"/>
          <w:szCs w:val="16"/>
        </w:rPr>
      </w:pPr>
      <w:r w:rsidRPr="00C60DFB">
        <w:rPr>
          <w:sz w:val="16"/>
          <w:szCs w:val="16"/>
        </w:rPr>
        <w:t>Association des banquiers canadiens (</w:t>
      </w:r>
      <w:r w:rsidR="00B56678" w:rsidRPr="00C60DFB">
        <w:rPr>
          <w:sz w:val="16"/>
          <w:szCs w:val="16"/>
        </w:rPr>
        <w:t>2013</w:t>
      </w:r>
      <w:r w:rsidRPr="00C60DFB">
        <w:rPr>
          <w:sz w:val="16"/>
          <w:szCs w:val="16"/>
        </w:rPr>
        <w:t xml:space="preserve">). Site web consulté le </w:t>
      </w:r>
      <w:r w:rsidR="00FC44DB" w:rsidRPr="00C60DFB">
        <w:rPr>
          <w:sz w:val="16"/>
          <w:szCs w:val="16"/>
        </w:rPr>
        <w:t>21 août 2012</w:t>
      </w:r>
      <w:r w:rsidRPr="00C60DFB">
        <w:rPr>
          <w:sz w:val="16"/>
          <w:szCs w:val="16"/>
        </w:rPr>
        <w:t xml:space="preserve"> Adresse URL : http://www.cba.ca</w:t>
      </w:r>
    </w:p>
    <w:p w14:paraId="430586F0" w14:textId="3FFC59E3" w:rsidR="00FB4EFD" w:rsidRPr="00C60DFB" w:rsidRDefault="00FB4EFD" w:rsidP="00FB4EFD">
      <w:pPr>
        <w:pStyle w:val="BodyTextJustifi"/>
        <w:rPr>
          <w:sz w:val="16"/>
          <w:szCs w:val="16"/>
        </w:rPr>
      </w:pPr>
      <w:r w:rsidRPr="00C60DFB">
        <w:rPr>
          <w:sz w:val="16"/>
          <w:szCs w:val="16"/>
        </w:rPr>
        <w:t>Banque du Canada (</w:t>
      </w:r>
      <w:r w:rsidR="00B56678" w:rsidRPr="00C60DFB">
        <w:rPr>
          <w:sz w:val="16"/>
          <w:szCs w:val="16"/>
        </w:rPr>
        <w:t>201</w:t>
      </w:r>
      <w:r w:rsidR="00965920">
        <w:rPr>
          <w:sz w:val="16"/>
          <w:szCs w:val="16"/>
        </w:rPr>
        <w:t>6</w:t>
      </w:r>
      <w:r w:rsidRPr="00C60DFB">
        <w:rPr>
          <w:sz w:val="16"/>
          <w:szCs w:val="16"/>
        </w:rPr>
        <w:t xml:space="preserve">). Site web consulté le </w:t>
      </w:r>
      <w:r w:rsidR="00FC44DB" w:rsidRPr="00C60DFB">
        <w:rPr>
          <w:sz w:val="16"/>
          <w:szCs w:val="16"/>
        </w:rPr>
        <w:t>21 août 201</w:t>
      </w:r>
      <w:r w:rsidR="00965920">
        <w:rPr>
          <w:sz w:val="16"/>
          <w:szCs w:val="16"/>
        </w:rPr>
        <w:t>6</w:t>
      </w:r>
      <w:r w:rsidRPr="00C60DFB">
        <w:rPr>
          <w:sz w:val="16"/>
          <w:szCs w:val="16"/>
        </w:rPr>
        <w:t>, Adresse URL : http://www.banqueducanada.ca</w:t>
      </w:r>
    </w:p>
    <w:p w14:paraId="430586F1" w14:textId="77777777" w:rsidR="00FB4EFD" w:rsidRPr="00C60DFB" w:rsidRDefault="00FB4EFD" w:rsidP="00FB4EFD">
      <w:pPr>
        <w:pStyle w:val="BodyTextJustifi"/>
        <w:rPr>
          <w:sz w:val="16"/>
          <w:szCs w:val="16"/>
        </w:rPr>
      </w:pPr>
      <w:r w:rsidRPr="00C60DFB">
        <w:rPr>
          <w:sz w:val="16"/>
          <w:szCs w:val="16"/>
        </w:rPr>
        <w:t xml:space="preserve">BRUNELLE, Monique et MARTIN, Lise. </w:t>
      </w:r>
      <w:r w:rsidRPr="00C60DFB">
        <w:rPr>
          <w:i/>
          <w:sz w:val="16"/>
          <w:szCs w:val="16"/>
        </w:rPr>
        <w:t>Cours circuit</w:t>
      </w:r>
      <w:r w:rsidRPr="00C60DFB">
        <w:rPr>
          <w:sz w:val="16"/>
          <w:szCs w:val="16"/>
        </w:rPr>
        <w:t>, Laval, Éditions HRW, 1992, 504 pages.</w:t>
      </w:r>
    </w:p>
    <w:p w14:paraId="430586F2" w14:textId="77777777" w:rsidR="00FB4EFD" w:rsidRPr="00C60DFB" w:rsidRDefault="00FB4EFD" w:rsidP="00FB4EFD">
      <w:pPr>
        <w:pStyle w:val="BodyTextJustifi"/>
        <w:rPr>
          <w:sz w:val="16"/>
          <w:szCs w:val="16"/>
        </w:rPr>
      </w:pPr>
      <w:r w:rsidRPr="00C60DFB">
        <w:rPr>
          <w:sz w:val="16"/>
          <w:szCs w:val="16"/>
        </w:rPr>
        <w:t xml:space="preserve">RAPOSO, Paulo. </w:t>
      </w:r>
      <w:r w:rsidRPr="00C60DFB">
        <w:rPr>
          <w:i/>
          <w:sz w:val="16"/>
          <w:szCs w:val="16"/>
        </w:rPr>
        <w:t>Panorama de l’économie</w:t>
      </w:r>
      <w:r w:rsidRPr="00C60DFB">
        <w:rPr>
          <w:sz w:val="16"/>
          <w:szCs w:val="16"/>
        </w:rPr>
        <w:t xml:space="preserve">, Anjou, Les Éditions CEC </w:t>
      </w:r>
      <w:proofErr w:type="spellStart"/>
      <w:r w:rsidRPr="00C60DFB">
        <w:rPr>
          <w:sz w:val="16"/>
          <w:szCs w:val="16"/>
        </w:rPr>
        <w:t>inc.</w:t>
      </w:r>
      <w:proofErr w:type="spellEnd"/>
      <w:r w:rsidRPr="00C60DFB">
        <w:rPr>
          <w:sz w:val="16"/>
          <w:szCs w:val="16"/>
        </w:rPr>
        <w:t>, 1999, 234 pages.</w:t>
      </w:r>
    </w:p>
    <w:p w14:paraId="430586F3" w14:textId="77777777" w:rsidR="00FB4EFD" w:rsidRPr="00C60DFB" w:rsidRDefault="00FB4EFD" w:rsidP="00FB4EFD">
      <w:pPr>
        <w:pStyle w:val="BodyTextJustifi"/>
        <w:rPr>
          <w:sz w:val="16"/>
          <w:szCs w:val="16"/>
        </w:rPr>
      </w:pPr>
      <w:r w:rsidRPr="00C60DFB">
        <w:rPr>
          <w:sz w:val="16"/>
          <w:szCs w:val="16"/>
        </w:rPr>
        <w:t xml:space="preserve">Institut de la statistique du Québec. </w:t>
      </w:r>
      <w:r w:rsidRPr="00C60DFB">
        <w:rPr>
          <w:i/>
          <w:sz w:val="16"/>
          <w:szCs w:val="16"/>
        </w:rPr>
        <w:t>Le Québec chiffres en main</w:t>
      </w:r>
      <w:r w:rsidRPr="00C60DFB">
        <w:rPr>
          <w:sz w:val="16"/>
          <w:szCs w:val="16"/>
        </w:rPr>
        <w:t>, Québec, ISQ, 2003, 46 pages.</w:t>
      </w:r>
    </w:p>
    <w:p w14:paraId="430586F4" w14:textId="77777777" w:rsidR="00FB4EFD" w:rsidRDefault="00FB4EFD" w:rsidP="00FB4EFD">
      <w:pPr>
        <w:pStyle w:val="BodyTextJustifi"/>
        <w:rPr>
          <w:sz w:val="16"/>
          <w:szCs w:val="16"/>
        </w:rPr>
      </w:pPr>
      <w:r w:rsidRPr="00C60DFB">
        <w:rPr>
          <w:sz w:val="16"/>
          <w:szCs w:val="16"/>
        </w:rPr>
        <w:t>Statistique Canada (20</w:t>
      </w:r>
      <w:r w:rsidR="00A81053" w:rsidRPr="00C60DFB">
        <w:rPr>
          <w:sz w:val="16"/>
          <w:szCs w:val="16"/>
        </w:rPr>
        <w:t>1</w:t>
      </w:r>
      <w:r w:rsidR="00B56678" w:rsidRPr="00C60DFB">
        <w:rPr>
          <w:sz w:val="16"/>
          <w:szCs w:val="16"/>
        </w:rPr>
        <w:t>3</w:t>
      </w:r>
      <w:r w:rsidRPr="00C60DFB">
        <w:rPr>
          <w:sz w:val="16"/>
          <w:szCs w:val="16"/>
        </w:rPr>
        <w:t xml:space="preserve">). Site web consulté le </w:t>
      </w:r>
      <w:r w:rsidR="00B56678" w:rsidRPr="00C60DFB">
        <w:rPr>
          <w:sz w:val="16"/>
          <w:szCs w:val="16"/>
        </w:rPr>
        <w:t>5 septembre 2013</w:t>
      </w:r>
      <w:r w:rsidRPr="00C60DFB">
        <w:rPr>
          <w:sz w:val="16"/>
          <w:szCs w:val="16"/>
        </w:rPr>
        <w:t xml:space="preserve">, Adresse URL : </w:t>
      </w:r>
      <w:r w:rsidR="00004FF1" w:rsidRPr="00C60DFB">
        <w:rPr>
          <w:sz w:val="16"/>
          <w:szCs w:val="16"/>
        </w:rPr>
        <w:t>http://www.statcan.ca</w:t>
      </w:r>
    </w:p>
    <w:sectPr w:rsidR="00FB4EFD" w:rsidSect="00873BC6">
      <w:type w:val="continuous"/>
      <w:pgSz w:w="12240" w:h="15840" w:code="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B100" w14:textId="77777777" w:rsidR="00CA6100" w:rsidRDefault="00CA6100" w:rsidP="00993063">
      <w:pPr>
        <w:pStyle w:val="En-tte"/>
      </w:pPr>
      <w:r>
        <w:separator/>
      </w:r>
    </w:p>
  </w:endnote>
  <w:endnote w:type="continuationSeparator" w:id="0">
    <w:p w14:paraId="7AC8A90C" w14:textId="77777777" w:rsidR="00CA6100" w:rsidRDefault="00CA6100" w:rsidP="00993063">
      <w:pPr>
        <w:pStyle w:val="En-tte"/>
      </w:pPr>
      <w:r>
        <w:continuationSeparator/>
      </w:r>
    </w:p>
  </w:endnote>
  <w:endnote w:type="continuationNotice" w:id="1">
    <w:p w14:paraId="511DF687" w14:textId="77777777" w:rsidR="00CA6100" w:rsidRDefault="00CA6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5FA" w14:textId="77777777" w:rsidR="00CA6100" w:rsidRPr="00B027B0" w:rsidRDefault="00CA6100" w:rsidP="007455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8763" w14:textId="77777777" w:rsidR="00CA6100" w:rsidRDefault="00CA6100" w:rsidP="00201476">
    <w:pPr>
      <w:pStyle w:val="Pieddepage"/>
      <w:tabs>
        <w:tab w:val="clear" w:pos="8640"/>
        <w:tab w:val="right" w:pos="9923"/>
      </w:tabs>
      <w:rPr>
        <w:rFonts w:ascii="Verdana" w:hAnsi="Verdana"/>
        <w:sz w:val="16"/>
      </w:rPr>
    </w:pPr>
    <w:smartTag w:uri="urn:schemas-microsoft-com:office:smarttags" w:element="PersonName">
      <w:smartTagPr>
        <w:attr w:name="ProductID" w:val="Marc-Olivier Mailhot"/>
      </w:smartTagPr>
      <w:r>
        <w:rPr>
          <w:rFonts w:ascii="Verdana" w:hAnsi="Verdana"/>
          <w:sz w:val="16"/>
        </w:rPr>
        <w:t>Marc-Olivier Mailhot</w:t>
      </w:r>
    </w:smartTag>
    <w:r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marc-olivier@mailhot.ca</w:t>
    </w:r>
  </w:p>
  <w:p w14:paraId="43058764" w14:textId="77777777" w:rsidR="00CA6100" w:rsidRDefault="00CA6100" w:rsidP="00201476">
    <w:pPr>
      <w:pStyle w:val="Pieddepage"/>
      <w:tabs>
        <w:tab w:val="clear" w:pos="8640"/>
        <w:tab w:val="right" w:pos="9923"/>
      </w:tabs>
      <w:rPr>
        <w:rFonts w:ascii="Verdana" w:hAnsi="Verdana"/>
        <w:sz w:val="16"/>
      </w:rPr>
    </w:pPr>
    <w:r>
      <w:rPr>
        <w:rFonts w:ascii="Verdana" w:hAnsi="Verdana"/>
        <w:sz w:val="16"/>
      </w:rPr>
      <w:t>Collège Reine-Marie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http://www.marc-olivier-mailhot.com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E8A8" w14:textId="77777777" w:rsidR="00CA6100" w:rsidRDefault="00CA6100" w:rsidP="00993063">
      <w:pPr>
        <w:pStyle w:val="En-tte"/>
      </w:pPr>
      <w:r>
        <w:separator/>
      </w:r>
    </w:p>
  </w:footnote>
  <w:footnote w:type="continuationSeparator" w:id="0">
    <w:p w14:paraId="3931B0BF" w14:textId="77777777" w:rsidR="00CA6100" w:rsidRDefault="00CA6100" w:rsidP="00993063">
      <w:pPr>
        <w:pStyle w:val="En-tte"/>
      </w:pPr>
      <w:r>
        <w:continuationSeparator/>
      </w:r>
    </w:p>
  </w:footnote>
  <w:footnote w:type="continuationNotice" w:id="1">
    <w:p w14:paraId="337F4A3D" w14:textId="77777777" w:rsidR="00CA6100" w:rsidRDefault="00CA6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866B" w14:textId="77777777" w:rsidR="00CA6100" w:rsidRPr="00B027B0" w:rsidRDefault="00CA6100" w:rsidP="007455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8762" w14:textId="0865CD86" w:rsidR="00CA6100" w:rsidRPr="005D7269" w:rsidRDefault="00CA6100" w:rsidP="00367A9F">
    <w:pPr>
      <w:pStyle w:val="En-tte"/>
      <w:tabs>
        <w:tab w:val="right" w:pos="9923"/>
      </w:tabs>
      <w:rPr>
        <w:rFonts w:ascii="Verdana" w:hAnsi="Verdana"/>
      </w:rPr>
    </w:pPr>
    <w:r>
      <w:rPr>
        <w:rFonts w:ascii="Verdana" w:hAnsi="Verdana"/>
        <w:b/>
      </w:rPr>
      <w:t>Éducation économique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367A9F">
      <w:rPr>
        <w:rStyle w:val="Numrodepage"/>
        <w:rFonts w:ascii="Verdana" w:hAnsi="Verdana"/>
      </w:rPr>
      <w:fldChar w:fldCharType="begin"/>
    </w:r>
    <w:r w:rsidRPr="00367A9F">
      <w:rPr>
        <w:rStyle w:val="Numrodepage"/>
        <w:rFonts w:ascii="Verdana" w:hAnsi="Verdana"/>
      </w:rPr>
      <w:instrText xml:space="preserve"> PAGE </w:instrText>
    </w:r>
    <w:r w:rsidRPr="00367A9F">
      <w:rPr>
        <w:rStyle w:val="Numrodepage"/>
        <w:rFonts w:ascii="Verdana" w:hAnsi="Verdana"/>
      </w:rPr>
      <w:fldChar w:fldCharType="separate"/>
    </w:r>
    <w:r w:rsidR="006C01CC">
      <w:rPr>
        <w:rStyle w:val="Numrodepage"/>
        <w:rFonts w:ascii="Verdana" w:hAnsi="Verdana"/>
        <w:noProof/>
      </w:rPr>
      <w:t>3</w:t>
    </w:r>
    <w:r w:rsidRPr="00367A9F">
      <w:rPr>
        <w:rStyle w:val="Numrodepage"/>
        <w:rFonts w:ascii="Verdana" w:hAnsi="Verdana"/>
      </w:rPr>
      <w:fldChar w:fldCharType="end"/>
    </w:r>
    <w:r>
      <w:rPr>
        <w:rFonts w:ascii="Verdana" w:hAnsi="Verdana"/>
        <w:b/>
      </w:rPr>
      <w:br/>
    </w:r>
    <w:r>
      <w:rPr>
        <w:rFonts w:ascii="Verdana" w:hAnsi="Verdana"/>
      </w:rPr>
      <w:t>Module</w:t>
    </w:r>
    <w:r w:rsidRPr="005D7269">
      <w:rPr>
        <w:rFonts w:ascii="Verdana" w:hAnsi="Verdana"/>
      </w:rPr>
      <w:t xml:space="preserve"> </w:t>
    </w:r>
    <w:r>
      <w:rPr>
        <w:rFonts w:ascii="Verdana" w:hAnsi="Verdana"/>
      </w:rPr>
      <w:t>5 – Les institutions financières et la monnaie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288"/>
    <w:multiLevelType w:val="multilevel"/>
    <w:tmpl w:val="22B04164"/>
    <w:lvl w:ilvl="0">
      <w:numFmt w:val="bullet"/>
      <w:lvlText w:val=""/>
      <w:lvlJc w:val="left"/>
      <w:pPr>
        <w:tabs>
          <w:tab w:val="num" w:pos="1153"/>
        </w:tabs>
        <w:ind w:left="1153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252F2316"/>
    <w:multiLevelType w:val="hybridMultilevel"/>
    <w:tmpl w:val="72581B98"/>
    <w:lvl w:ilvl="0" w:tplc="04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3C6C436C"/>
    <w:multiLevelType w:val="hybridMultilevel"/>
    <w:tmpl w:val="A46EB70C"/>
    <w:lvl w:ilvl="0" w:tplc="0C0C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42045934"/>
    <w:multiLevelType w:val="multilevel"/>
    <w:tmpl w:val="8FAEA01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3270"/>
        </w:tabs>
        <w:ind w:left="327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56448F1"/>
    <w:multiLevelType w:val="hybridMultilevel"/>
    <w:tmpl w:val="F724A316"/>
    <w:lvl w:ilvl="0" w:tplc="04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45656A4C"/>
    <w:multiLevelType w:val="hybridMultilevel"/>
    <w:tmpl w:val="687A8942"/>
    <w:lvl w:ilvl="0" w:tplc="0C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46317818"/>
    <w:multiLevelType w:val="hybridMultilevel"/>
    <w:tmpl w:val="22B04164"/>
    <w:lvl w:ilvl="0" w:tplc="6820FF06">
      <w:numFmt w:val="bullet"/>
      <w:lvlText w:val=""/>
      <w:lvlJc w:val="left"/>
      <w:pPr>
        <w:tabs>
          <w:tab w:val="num" w:pos="1153"/>
        </w:tabs>
        <w:ind w:left="1153" w:hanging="360"/>
      </w:pPr>
      <w:rPr>
        <w:rFonts w:ascii="Wingdings" w:hAnsi="Wingdings" w:cs="Times New Roman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56C17A27"/>
    <w:multiLevelType w:val="hybridMultilevel"/>
    <w:tmpl w:val="1B1A05F0"/>
    <w:lvl w:ilvl="0" w:tplc="04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77932311"/>
    <w:multiLevelType w:val="hybridMultilevel"/>
    <w:tmpl w:val="EBD29A28"/>
    <w:lvl w:ilvl="0" w:tplc="0C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5"/>
    <w:rsid w:val="0000089B"/>
    <w:rsid w:val="00004FF1"/>
    <w:rsid w:val="000142FC"/>
    <w:rsid w:val="000434C5"/>
    <w:rsid w:val="0006340F"/>
    <w:rsid w:val="000706B5"/>
    <w:rsid w:val="00072057"/>
    <w:rsid w:val="00092CC8"/>
    <w:rsid w:val="00095A46"/>
    <w:rsid w:val="000A17A4"/>
    <w:rsid w:val="000A482C"/>
    <w:rsid w:val="000B5EC1"/>
    <w:rsid w:val="000B61F1"/>
    <w:rsid w:val="000D421C"/>
    <w:rsid w:val="000D43BD"/>
    <w:rsid w:val="000E153C"/>
    <w:rsid w:val="000E2111"/>
    <w:rsid w:val="000F3200"/>
    <w:rsid w:val="000F4BCD"/>
    <w:rsid w:val="00112C7E"/>
    <w:rsid w:val="00122614"/>
    <w:rsid w:val="00127793"/>
    <w:rsid w:val="00136886"/>
    <w:rsid w:val="001544A0"/>
    <w:rsid w:val="0016048E"/>
    <w:rsid w:val="00172856"/>
    <w:rsid w:val="001755DC"/>
    <w:rsid w:val="00181BFE"/>
    <w:rsid w:val="00182408"/>
    <w:rsid w:val="001834C5"/>
    <w:rsid w:val="001A443F"/>
    <w:rsid w:val="001D5760"/>
    <w:rsid w:val="001E2230"/>
    <w:rsid w:val="00201476"/>
    <w:rsid w:val="00201FCA"/>
    <w:rsid w:val="00216FBA"/>
    <w:rsid w:val="00225368"/>
    <w:rsid w:val="00230635"/>
    <w:rsid w:val="00230CD8"/>
    <w:rsid w:val="002462A1"/>
    <w:rsid w:val="0026799D"/>
    <w:rsid w:val="00271A44"/>
    <w:rsid w:val="0027368F"/>
    <w:rsid w:val="0027673F"/>
    <w:rsid w:val="00282D3A"/>
    <w:rsid w:val="0028310E"/>
    <w:rsid w:val="00283563"/>
    <w:rsid w:val="0028400C"/>
    <w:rsid w:val="00292068"/>
    <w:rsid w:val="002B1BF3"/>
    <w:rsid w:val="002B34D9"/>
    <w:rsid w:val="002C6C05"/>
    <w:rsid w:val="002E494E"/>
    <w:rsid w:val="002F2DB9"/>
    <w:rsid w:val="002F4B62"/>
    <w:rsid w:val="00303784"/>
    <w:rsid w:val="003046EE"/>
    <w:rsid w:val="003167EA"/>
    <w:rsid w:val="0032070B"/>
    <w:rsid w:val="003334B1"/>
    <w:rsid w:val="00334DA6"/>
    <w:rsid w:val="00337C89"/>
    <w:rsid w:val="003616D1"/>
    <w:rsid w:val="00367A9F"/>
    <w:rsid w:val="003817FC"/>
    <w:rsid w:val="00383F88"/>
    <w:rsid w:val="00386C57"/>
    <w:rsid w:val="003C3A98"/>
    <w:rsid w:val="003E0026"/>
    <w:rsid w:val="003E39AD"/>
    <w:rsid w:val="003E5829"/>
    <w:rsid w:val="003E7579"/>
    <w:rsid w:val="003F2FFE"/>
    <w:rsid w:val="00400647"/>
    <w:rsid w:val="00405E95"/>
    <w:rsid w:val="00430541"/>
    <w:rsid w:val="00460C31"/>
    <w:rsid w:val="00463347"/>
    <w:rsid w:val="00470817"/>
    <w:rsid w:val="00476F49"/>
    <w:rsid w:val="00481675"/>
    <w:rsid w:val="00482BEB"/>
    <w:rsid w:val="00487BDF"/>
    <w:rsid w:val="004A2B1E"/>
    <w:rsid w:val="004A4B61"/>
    <w:rsid w:val="004B3359"/>
    <w:rsid w:val="004C57B9"/>
    <w:rsid w:val="004C7AEA"/>
    <w:rsid w:val="004D00F5"/>
    <w:rsid w:val="004D4F4E"/>
    <w:rsid w:val="004E03D6"/>
    <w:rsid w:val="004E5305"/>
    <w:rsid w:val="004F14C5"/>
    <w:rsid w:val="004F4AEF"/>
    <w:rsid w:val="00506965"/>
    <w:rsid w:val="00507330"/>
    <w:rsid w:val="0051458C"/>
    <w:rsid w:val="00515E2A"/>
    <w:rsid w:val="00532CF2"/>
    <w:rsid w:val="005426A0"/>
    <w:rsid w:val="00552156"/>
    <w:rsid w:val="00561588"/>
    <w:rsid w:val="00571B23"/>
    <w:rsid w:val="005A0B40"/>
    <w:rsid w:val="005C2905"/>
    <w:rsid w:val="005C6B4D"/>
    <w:rsid w:val="005C6E74"/>
    <w:rsid w:val="005D2D9E"/>
    <w:rsid w:val="005D67AC"/>
    <w:rsid w:val="005D7269"/>
    <w:rsid w:val="00622312"/>
    <w:rsid w:val="0063201B"/>
    <w:rsid w:val="00632E21"/>
    <w:rsid w:val="00636C0F"/>
    <w:rsid w:val="00641680"/>
    <w:rsid w:val="00642B80"/>
    <w:rsid w:val="00661DF9"/>
    <w:rsid w:val="006626BB"/>
    <w:rsid w:val="006632F7"/>
    <w:rsid w:val="006807CA"/>
    <w:rsid w:val="006816BF"/>
    <w:rsid w:val="00684B1B"/>
    <w:rsid w:val="006A4382"/>
    <w:rsid w:val="006B64CB"/>
    <w:rsid w:val="006B79E2"/>
    <w:rsid w:val="006C01CC"/>
    <w:rsid w:val="006C637E"/>
    <w:rsid w:val="006D10F0"/>
    <w:rsid w:val="006F5ADC"/>
    <w:rsid w:val="00721C2A"/>
    <w:rsid w:val="00734A6C"/>
    <w:rsid w:val="00745505"/>
    <w:rsid w:val="007475EC"/>
    <w:rsid w:val="007553E7"/>
    <w:rsid w:val="00763B50"/>
    <w:rsid w:val="00797D0B"/>
    <w:rsid w:val="007A0A6E"/>
    <w:rsid w:val="007A1EB5"/>
    <w:rsid w:val="007A781F"/>
    <w:rsid w:val="007B31C2"/>
    <w:rsid w:val="007B4E52"/>
    <w:rsid w:val="007C1C6F"/>
    <w:rsid w:val="007C5CFD"/>
    <w:rsid w:val="007D3898"/>
    <w:rsid w:val="007D704B"/>
    <w:rsid w:val="007E3636"/>
    <w:rsid w:val="007E5397"/>
    <w:rsid w:val="007F1DF5"/>
    <w:rsid w:val="00802DED"/>
    <w:rsid w:val="008175FD"/>
    <w:rsid w:val="00845403"/>
    <w:rsid w:val="00845867"/>
    <w:rsid w:val="00846F7A"/>
    <w:rsid w:val="008475EF"/>
    <w:rsid w:val="00847A41"/>
    <w:rsid w:val="00847C34"/>
    <w:rsid w:val="00853A01"/>
    <w:rsid w:val="00857D8C"/>
    <w:rsid w:val="008641EE"/>
    <w:rsid w:val="0087066F"/>
    <w:rsid w:val="00871311"/>
    <w:rsid w:val="00873BC6"/>
    <w:rsid w:val="008766BF"/>
    <w:rsid w:val="00880979"/>
    <w:rsid w:val="008813FE"/>
    <w:rsid w:val="008B2ACC"/>
    <w:rsid w:val="008B2E34"/>
    <w:rsid w:val="008C1053"/>
    <w:rsid w:val="008C66CE"/>
    <w:rsid w:val="008D299E"/>
    <w:rsid w:val="008E7AD2"/>
    <w:rsid w:val="00900C31"/>
    <w:rsid w:val="009025DB"/>
    <w:rsid w:val="00902F62"/>
    <w:rsid w:val="00911F58"/>
    <w:rsid w:val="00912021"/>
    <w:rsid w:val="00937A76"/>
    <w:rsid w:val="00942DC1"/>
    <w:rsid w:val="00947447"/>
    <w:rsid w:val="00965920"/>
    <w:rsid w:val="00970AF2"/>
    <w:rsid w:val="00972896"/>
    <w:rsid w:val="009774C6"/>
    <w:rsid w:val="00981FCB"/>
    <w:rsid w:val="009873FC"/>
    <w:rsid w:val="00993063"/>
    <w:rsid w:val="009979E9"/>
    <w:rsid w:val="009A0DA9"/>
    <w:rsid w:val="009B52F2"/>
    <w:rsid w:val="009E43D1"/>
    <w:rsid w:val="009F5F18"/>
    <w:rsid w:val="00A0443D"/>
    <w:rsid w:val="00A21067"/>
    <w:rsid w:val="00A50805"/>
    <w:rsid w:val="00A5387B"/>
    <w:rsid w:val="00A67D3A"/>
    <w:rsid w:val="00A81053"/>
    <w:rsid w:val="00A8419E"/>
    <w:rsid w:val="00AA08F2"/>
    <w:rsid w:val="00AA0A6A"/>
    <w:rsid w:val="00AC29F5"/>
    <w:rsid w:val="00AD1AD2"/>
    <w:rsid w:val="00AF3F15"/>
    <w:rsid w:val="00B22F5C"/>
    <w:rsid w:val="00B42B5A"/>
    <w:rsid w:val="00B43028"/>
    <w:rsid w:val="00B56678"/>
    <w:rsid w:val="00B572E0"/>
    <w:rsid w:val="00B574A8"/>
    <w:rsid w:val="00B60E68"/>
    <w:rsid w:val="00B6681E"/>
    <w:rsid w:val="00B70CF0"/>
    <w:rsid w:val="00B81337"/>
    <w:rsid w:val="00B94CFF"/>
    <w:rsid w:val="00BA258C"/>
    <w:rsid w:val="00BA3E83"/>
    <w:rsid w:val="00BB7567"/>
    <w:rsid w:val="00BB7B2B"/>
    <w:rsid w:val="00C30A3F"/>
    <w:rsid w:val="00C4425A"/>
    <w:rsid w:val="00C47F02"/>
    <w:rsid w:val="00C51795"/>
    <w:rsid w:val="00C51B19"/>
    <w:rsid w:val="00C55F5C"/>
    <w:rsid w:val="00C60DFB"/>
    <w:rsid w:val="00C74E08"/>
    <w:rsid w:val="00C76AF1"/>
    <w:rsid w:val="00C8501B"/>
    <w:rsid w:val="00C8598F"/>
    <w:rsid w:val="00C93057"/>
    <w:rsid w:val="00CA06DE"/>
    <w:rsid w:val="00CA3717"/>
    <w:rsid w:val="00CA6100"/>
    <w:rsid w:val="00CB4866"/>
    <w:rsid w:val="00CB4E49"/>
    <w:rsid w:val="00CC36C2"/>
    <w:rsid w:val="00CD1187"/>
    <w:rsid w:val="00CD4717"/>
    <w:rsid w:val="00CD777A"/>
    <w:rsid w:val="00D01100"/>
    <w:rsid w:val="00D117F0"/>
    <w:rsid w:val="00D25B89"/>
    <w:rsid w:val="00D26BA6"/>
    <w:rsid w:val="00D33DB9"/>
    <w:rsid w:val="00D426C7"/>
    <w:rsid w:val="00D45936"/>
    <w:rsid w:val="00D54906"/>
    <w:rsid w:val="00D60B9D"/>
    <w:rsid w:val="00D62271"/>
    <w:rsid w:val="00D62884"/>
    <w:rsid w:val="00DA2B89"/>
    <w:rsid w:val="00DA5BD3"/>
    <w:rsid w:val="00DB2EB3"/>
    <w:rsid w:val="00DC36F6"/>
    <w:rsid w:val="00DC7C0B"/>
    <w:rsid w:val="00DD46C8"/>
    <w:rsid w:val="00E02CCD"/>
    <w:rsid w:val="00E25901"/>
    <w:rsid w:val="00E32C73"/>
    <w:rsid w:val="00E32C74"/>
    <w:rsid w:val="00E42A79"/>
    <w:rsid w:val="00E44095"/>
    <w:rsid w:val="00E50AA8"/>
    <w:rsid w:val="00E51A08"/>
    <w:rsid w:val="00E52E8C"/>
    <w:rsid w:val="00E61AAF"/>
    <w:rsid w:val="00E63EB1"/>
    <w:rsid w:val="00E74C46"/>
    <w:rsid w:val="00E80A54"/>
    <w:rsid w:val="00E8756D"/>
    <w:rsid w:val="00E90259"/>
    <w:rsid w:val="00E92E7F"/>
    <w:rsid w:val="00EA1A74"/>
    <w:rsid w:val="00EA3AB5"/>
    <w:rsid w:val="00EA4FD2"/>
    <w:rsid w:val="00EA50CB"/>
    <w:rsid w:val="00EA541C"/>
    <w:rsid w:val="00EA6DA9"/>
    <w:rsid w:val="00EB1908"/>
    <w:rsid w:val="00EC61BC"/>
    <w:rsid w:val="00ED3AA4"/>
    <w:rsid w:val="00ED5075"/>
    <w:rsid w:val="00EF5177"/>
    <w:rsid w:val="00EF53ED"/>
    <w:rsid w:val="00F0467A"/>
    <w:rsid w:val="00F04DCB"/>
    <w:rsid w:val="00F07FDC"/>
    <w:rsid w:val="00F26140"/>
    <w:rsid w:val="00F306C7"/>
    <w:rsid w:val="00F518DE"/>
    <w:rsid w:val="00F57AD2"/>
    <w:rsid w:val="00FA0479"/>
    <w:rsid w:val="00FA66FF"/>
    <w:rsid w:val="00FB4EFD"/>
    <w:rsid w:val="00FC44DB"/>
    <w:rsid w:val="00FE390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3058411"/>
  <w15:docId w15:val="{B5FFD59A-1FF5-4D5C-BF2F-4BD08527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C6F"/>
    <w:rPr>
      <w:lang w:val="fr-CA" w:eastAsia="fr-CA"/>
    </w:rPr>
  </w:style>
  <w:style w:type="paragraph" w:styleId="Titre1">
    <w:name w:val="heading 1"/>
    <w:basedOn w:val="Normal"/>
    <w:next w:val="Normal"/>
    <w:qFormat/>
    <w:rsid w:val="00127793"/>
    <w:pPr>
      <w:keepNext/>
      <w:numPr>
        <w:numId w:val="1"/>
      </w:numPr>
      <w:spacing w:after="240"/>
      <w:ind w:left="431" w:hanging="431"/>
      <w:outlineLvl w:val="0"/>
    </w:pPr>
    <w:rPr>
      <w:rFonts w:ascii="Verdana" w:hAnsi="Verdana"/>
      <w:b/>
      <w:bCs/>
      <w:kern w:val="28"/>
      <w:sz w:val="24"/>
      <w:szCs w:val="24"/>
    </w:rPr>
  </w:style>
  <w:style w:type="paragraph" w:styleId="Titre2">
    <w:name w:val="heading 2"/>
    <w:basedOn w:val="Normal"/>
    <w:next w:val="Normal"/>
    <w:qFormat/>
    <w:rsid w:val="00127793"/>
    <w:pPr>
      <w:keepNext/>
      <w:numPr>
        <w:ilvl w:val="1"/>
        <w:numId w:val="1"/>
      </w:numPr>
      <w:tabs>
        <w:tab w:val="clear" w:pos="3270"/>
        <w:tab w:val="num" w:pos="567"/>
      </w:tabs>
      <w:spacing w:after="240"/>
      <w:ind w:left="578" w:hanging="578"/>
      <w:outlineLvl w:val="1"/>
    </w:pPr>
    <w:rPr>
      <w:rFonts w:ascii="Verdana" w:hAnsi="Verdana"/>
      <w:b/>
      <w:bCs/>
      <w:i/>
      <w:iCs/>
    </w:rPr>
  </w:style>
  <w:style w:type="paragraph" w:styleId="Titre3">
    <w:name w:val="heading 3"/>
    <w:basedOn w:val="Normal"/>
    <w:next w:val="Normal"/>
    <w:qFormat/>
    <w:rsid w:val="00172856"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  <w:bCs/>
    </w:rPr>
  </w:style>
  <w:style w:type="paragraph" w:styleId="Titre4">
    <w:name w:val="heading 4"/>
    <w:basedOn w:val="Normal"/>
    <w:next w:val="Normal"/>
    <w:qFormat/>
    <w:rsid w:val="0012779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127793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127793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127793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127793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1277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7793"/>
    <w:pPr>
      <w:tabs>
        <w:tab w:val="center" w:pos="4320"/>
        <w:tab w:val="right" w:pos="8640"/>
      </w:tabs>
    </w:pPr>
  </w:style>
  <w:style w:type="paragraph" w:customStyle="1" w:styleId="Corpsdetexte1">
    <w:name w:val="Corps de texte1"/>
    <w:basedOn w:val="Normal"/>
    <w:rsid w:val="00127793"/>
    <w:pPr>
      <w:ind w:left="576"/>
    </w:pPr>
    <w:rPr>
      <w:rFonts w:ascii="Verdana" w:hAnsi="Verdana"/>
    </w:rPr>
  </w:style>
  <w:style w:type="paragraph" w:customStyle="1" w:styleId="BodyTextJustifi">
    <w:name w:val="Body Text Justifié"/>
    <w:basedOn w:val="Corpsdetexte1"/>
    <w:rsid w:val="00127793"/>
    <w:pPr>
      <w:jc w:val="both"/>
    </w:pPr>
  </w:style>
  <w:style w:type="paragraph" w:customStyle="1" w:styleId="BodyTextJustifi15">
    <w:name w:val="Body Text Justifié 1.5"/>
    <w:basedOn w:val="Normal"/>
    <w:rsid w:val="00127793"/>
    <w:pPr>
      <w:spacing w:after="240" w:line="360" w:lineRule="auto"/>
      <w:ind w:left="578"/>
      <w:jc w:val="both"/>
    </w:pPr>
    <w:rPr>
      <w:rFonts w:ascii="Verdana" w:hAnsi="Verdana"/>
    </w:rPr>
  </w:style>
  <w:style w:type="character" w:styleId="Numrodepage">
    <w:name w:val="page number"/>
    <w:basedOn w:val="Policepardfaut"/>
    <w:rsid w:val="00127793"/>
  </w:style>
  <w:style w:type="paragraph" w:styleId="Pieddepage">
    <w:name w:val="footer"/>
    <w:basedOn w:val="Normal"/>
    <w:link w:val="PieddepageCar"/>
    <w:rsid w:val="00127793"/>
    <w:pPr>
      <w:tabs>
        <w:tab w:val="center" w:pos="4320"/>
        <w:tab w:val="right" w:pos="8640"/>
      </w:tabs>
    </w:pPr>
  </w:style>
  <w:style w:type="paragraph" w:customStyle="1" w:styleId="Pagetitre14">
    <w:name w:val="Page titre 14"/>
    <w:basedOn w:val="En-tte"/>
    <w:rsid w:val="0028310E"/>
    <w:pPr>
      <w:tabs>
        <w:tab w:val="clear" w:pos="4320"/>
        <w:tab w:val="clear" w:pos="8640"/>
      </w:tabs>
      <w:ind w:left="2268"/>
    </w:pPr>
    <w:rPr>
      <w:rFonts w:ascii="Verdana" w:hAnsi="Verdana"/>
      <w:sz w:val="28"/>
    </w:rPr>
  </w:style>
  <w:style w:type="paragraph" w:customStyle="1" w:styleId="Pagetitre16">
    <w:name w:val="Page titre 16"/>
    <w:basedOn w:val="En-tte"/>
    <w:rsid w:val="0028310E"/>
    <w:pPr>
      <w:tabs>
        <w:tab w:val="clear" w:pos="4320"/>
        <w:tab w:val="clear" w:pos="8640"/>
      </w:tabs>
      <w:ind w:left="2268"/>
    </w:pPr>
    <w:rPr>
      <w:rFonts w:ascii="Verdana" w:hAnsi="Verdana"/>
      <w:b/>
      <w:sz w:val="32"/>
    </w:rPr>
  </w:style>
  <w:style w:type="paragraph" w:styleId="Notedebasdepage">
    <w:name w:val="footnote text"/>
    <w:basedOn w:val="Normal"/>
    <w:semiHidden/>
    <w:rsid w:val="00127793"/>
  </w:style>
  <w:style w:type="paragraph" w:styleId="Textedebulles">
    <w:name w:val="Balloon Text"/>
    <w:basedOn w:val="Normal"/>
    <w:semiHidden/>
    <w:rsid w:val="00127793"/>
    <w:rPr>
      <w:rFonts w:ascii="Tahoma" w:hAnsi="Tahoma" w:cs="Tahoma"/>
      <w:sz w:val="16"/>
      <w:szCs w:val="16"/>
    </w:rPr>
  </w:style>
  <w:style w:type="character" w:customStyle="1" w:styleId="txt-petit1">
    <w:name w:val="txt-petit1"/>
    <w:basedOn w:val="Policepardfaut"/>
    <w:rsid w:val="00127793"/>
    <w:rPr>
      <w:rFonts w:ascii="Verdana" w:hAnsi="Verdana" w:hint="default"/>
      <w:b w:val="0"/>
      <w:bCs w:val="0"/>
      <w:sz w:val="15"/>
      <w:szCs w:val="15"/>
    </w:rPr>
  </w:style>
  <w:style w:type="paragraph" w:styleId="NormalWeb">
    <w:name w:val="Normal (Web)"/>
    <w:basedOn w:val="Normal"/>
    <w:rsid w:val="00127793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1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agetitre18">
    <w:name w:val="Page titre 18"/>
    <w:basedOn w:val="En-tte"/>
    <w:link w:val="Pagetitre18Car"/>
    <w:rsid w:val="0028310E"/>
    <w:pPr>
      <w:tabs>
        <w:tab w:val="clear" w:pos="4320"/>
        <w:tab w:val="clear" w:pos="8640"/>
      </w:tabs>
      <w:ind w:left="2268"/>
    </w:pPr>
    <w:rPr>
      <w:rFonts w:ascii="Verdana" w:hAnsi="Verdana"/>
      <w:sz w:val="36"/>
    </w:rPr>
  </w:style>
  <w:style w:type="paragraph" w:customStyle="1" w:styleId="Rfrences">
    <w:name w:val="Références"/>
    <w:basedOn w:val="Normal"/>
    <w:rsid w:val="0028310E"/>
    <w:pPr>
      <w:ind w:left="567" w:hanging="567"/>
    </w:pPr>
  </w:style>
  <w:style w:type="paragraph" w:styleId="Listepuces">
    <w:name w:val="List Bullet"/>
    <w:basedOn w:val="Normal"/>
    <w:autoRedefine/>
    <w:rsid w:val="00C51B19"/>
    <w:pPr>
      <w:ind w:left="433"/>
    </w:pPr>
    <w:rPr>
      <w:rFonts w:ascii="Verdana" w:hAnsi="Verdana"/>
      <w:b/>
    </w:rPr>
  </w:style>
  <w:style w:type="character" w:customStyle="1" w:styleId="En-tteCar">
    <w:name w:val="En-tête Car"/>
    <w:basedOn w:val="Policepardfaut"/>
    <w:link w:val="En-tte"/>
    <w:rsid w:val="00367A9F"/>
    <w:rPr>
      <w:lang w:val="fr-CA" w:eastAsia="fr-CA" w:bidi="ar-SA"/>
    </w:rPr>
  </w:style>
  <w:style w:type="character" w:customStyle="1" w:styleId="Pagetitre18Car">
    <w:name w:val="Page titre 18 Car"/>
    <w:basedOn w:val="En-tteCar"/>
    <w:link w:val="Pagetitre18"/>
    <w:rsid w:val="00367A9F"/>
    <w:rPr>
      <w:rFonts w:ascii="Verdana" w:hAnsi="Verdana"/>
      <w:sz w:val="36"/>
      <w:lang w:val="fr-CA" w:eastAsia="fr-CA" w:bidi="ar-SA"/>
    </w:rPr>
  </w:style>
  <w:style w:type="character" w:styleId="lev">
    <w:name w:val="Strong"/>
    <w:basedOn w:val="Policepardfaut"/>
    <w:qFormat/>
    <w:rsid w:val="00271A44"/>
    <w:rPr>
      <w:b/>
      <w:bCs/>
    </w:rPr>
  </w:style>
  <w:style w:type="character" w:styleId="Lienhypertexte">
    <w:name w:val="Hyperlink"/>
    <w:basedOn w:val="Policepardfaut"/>
    <w:rsid w:val="00282D3A"/>
    <w:rPr>
      <w:color w:val="0000FF"/>
      <w:u w:val="single"/>
    </w:rPr>
  </w:style>
  <w:style w:type="character" w:customStyle="1" w:styleId="copyb">
    <w:name w:val="copyb"/>
    <w:basedOn w:val="Policepardfaut"/>
    <w:rsid w:val="000B5EC1"/>
  </w:style>
  <w:style w:type="character" w:customStyle="1" w:styleId="Car1">
    <w:name w:val="Car1"/>
    <w:basedOn w:val="Policepardfaut"/>
    <w:rsid w:val="00A81053"/>
    <w:rPr>
      <w:lang w:val="fr-CA" w:eastAsia="fr-CA" w:bidi="ar-SA"/>
    </w:rPr>
  </w:style>
  <w:style w:type="character" w:customStyle="1" w:styleId="PieddepageCar">
    <w:name w:val="Pied de page Car"/>
    <w:basedOn w:val="Policepardfaut"/>
    <w:link w:val="Pieddepage"/>
    <w:rsid w:val="00E50AA8"/>
    <w:rPr>
      <w:lang w:val="fr-CA" w:eastAsia="fr-CA"/>
    </w:rPr>
  </w:style>
  <w:style w:type="paragraph" w:customStyle="1" w:styleId="Exercices">
    <w:name w:val="Exercices"/>
    <w:basedOn w:val="Listepuces"/>
    <w:qFormat/>
    <w:rsid w:val="00230CD8"/>
    <w:pPr>
      <w:ind w:left="0"/>
      <w:jc w:val="center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3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2.jpeg"/><Relationship Id="rId39" Type="http://schemas.openxmlformats.org/officeDocument/2006/relationships/image" Target="media/image25.png"/><Relationship Id="rId21" Type="http://schemas.openxmlformats.org/officeDocument/2006/relationships/header" Target="header2.xml"/><Relationship Id="rId34" Type="http://schemas.openxmlformats.org/officeDocument/2006/relationships/image" Target="media/image20.png"/><Relationship Id="rId42" Type="http://schemas.openxmlformats.org/officeDocument/2006/relationships/image" Target="media/image28.gif"/><Relationship Id="rId47" Type="http://schemas.openxmlformats.org/officeDocument/2006/relationships/image" Target="media/image33.gif"/><Relationship Id="rId50" Type="http://schemas.openxmlformats.org/officeDocument/2006/relationships/image" Target="media/image36.jpeg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5.png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jpeg"/><Relationship Id="rId53" Type="http://schemas.openxmlformats.org/officeDocument/2006/relationships/image" Target="media/image38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4" Type="http://schemas.openxmlformats.org/officeDocument/2006/relationships/image" Target="media/image30.png"/><Relationship Id="rId52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oter" Target="footer2.xml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webSettings" Target="webSettings.xml"/><Relationship Id="rId51" Type="http://schemas.openxmlformats.org/officeDocument/2006/relationships/image" Target="media/image37.jpeg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jpeg"/><Relationship Id="rId46" Type="http://schemas.openxmlformats.org/officeDocument/2006/relationships/image" Target="media/image32.png"/><Relationship Id="rId20" Type="http://schemas.openxmlformats.org/officeDocument/2006/relationships/image" Target="media/image8.png"/><Relationship Id="rId41" Type="http://schemas.openxmlformats.org/officeDocument/2006/relationships/image" Target="media/image27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png"/><Relationship Id="rId49" Type="http://schemas.openxmlformats.org/officeDocument/2006/relationships/image" Target="media/image3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Taux de croissance du PIB en fonction du temps
Cycle économique</a:t>
            </a:r>
          </a:p>
        </c:rich>
      </c:tx>
      <c:layout>
        <c:manualLayout>
          <c:xMode val="edge"/>
          <c:yMode val="edge"/>
          <c:x val="0.29082774049217008"/>
          <c:y val="1.9480519480519487E-2"/>
        </c:manualLayout>
      </c:layout>
      <c:overlay val="0"/>
      <c:spPr>
        <a:noFill/>
        <a:ln w="141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418344519015707E-2"/>
          <c:y val="0.15746753246753259"/>
          <c:w val="0.91051454138702437"/>
          <c:h val="0.77110389610389651"/>
        </c:manualLayout>
      </c:layout>
      <c:scatterChart>
        <c:scatterStyle val="smoothMarker"/>
        <c:varyColors val="0"/>
        <c:ser>
          <c:idx val="0"/>
          <c:order val="0"/>
          <c:spPr>
            <a:ln w="21259">
              <a:solidFill>
                <a:srgbClr val="000000"/>
              </a:solidFill>
              <a:prstDash val="solid"/>
            </a:ln>
          </c:spPr>
          <c:marker>
            <c:symbol val="none"/>
          </c:marker>
          <c:yVal>
            <c:numRef>
              <c:f>Feuil1!$A$1:$I$1</c:f>
              <c:numCache>
                <c:formatCode>General</c:formatCode>
                <c:ptCount val="9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-50</c:v>
                </c:pt>
                <c:pt idx="6">
                  <c:v>-100</c:v>
                </c:pt>
                <c:pt idx="7">
                  <c:v>-50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C60-43D3-BA15-1B60D2F3F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193742160"/>
        <c:axId val="-1193740528"/>
      </c:scatterChart>
      <c:valAx>
        <c:axId val="-1193742160"/>
        <c:scaling>
          <c:orientation val="minMax"/>
        </c:scaling>
        <c:delete val="0"/>
        <c:axPos val="b"/>
        <c:majorGridlines>
          <c:spPr>
            <a:ln w="17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Temps</a:t>
                </a:r>
              </a:p>
            </c:rich>
          </c:tx>
          <c:layout>
            <c:manualLayout>
              <c:xMode val="edge"/>
              <c:yMode val="edge"/>
              <c:x val="0.50782997762863569"/>
              <c:y val="0.94480519480519498"/>
            </c:manualLayout>
          </c:layout>
          <c:overlay val="0"/>
          <c:spPr>
            <a:noFill/>
            <a:ln w="14173">
              <a:noFill/>
            </a:ln>
          </c:spPr>
        </c:title>
        <c:majorTickMark val="none"/>
        <c:minorTickMark val="none"/>
        <c:tickLblPos val="none"/>
        <c:spPr>
          <a:ln w="1772">
            <a:solidFill>
              <a:srgbClr val="000000"/>
            </a:solidFill>
            <a:prstDash val="solid"/>
          </a:ln>
        </c:spPr>
        <c:crossAx val="-1193740528"/>
        <c:crosses val="autoZero"/>
        <c:crossBetween val="midCat"/>
      </c:valAx>
      <c:valAx>
        <c:axId val="-1193740528"/>
        <c:scaling>
          <c:orientation val="minMax"/>
        </c:scaling>
        <c:delete val="0"/>
        <c:axPos val="l"/>
        <c:majorGridlines>
          <c:spPr>
            <a:ln w="17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%</a:t>
                </a:r>
              </a:p>
            </c:rich>
          </c:tx>
          <c:layout>
            <c:manualLayout>
              <c:xMode val="edge"/>
              <c:yMode val="edge"/>
              <c:x val="1.230425055928412E-2"/>
              <c:y val="0.52922077922077948"/>
            </c:manualLayout>
          </c:layout>
          <c:overlay val="0"/>
          <c:spPr>
            <a:noFill/>
            <a:ln w="1417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7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-1193742160"/>
        <c:crosses val="autoZero"/>
        <c:crossBetween val="midCat"/>
      </c:valAx>
      <c:spPr>
        <a:noFill/>
        <a:ln w="141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640D93D719F4FB8D43300123EC5F0" ma:contentTypeVersion="1" ma:contentTypeDescription="Crée un document." ma:contentTypeScope="" ma:versionID="3222f391bd3715b71c26902a6f7e56da">
  <xsd:schema xmlns:xsd="http://www.w3.org/2001/XMLSchema" xmlns:xs="http://www.w3.org/2001/XMLSchema" xmlns:p="http://schemas.microsoft.com/office/2006/metadata/properties" xmlns:ns3="6450d940-fad2-455c-90b0-617b711253fb" targetNamespace="http://schemas.microsoft.com/office/2006/metadata/properties" ma:root="true" ma:fieldsID="bea1389925ff3307c2bdf843e6a1e886" ns3:_="">
    <xsd:import namespace="6450d940-fad2-455c-90b0-617b711253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d940-fad2-455c-90b0-617b71125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C3D39-31B7-4859-A37F-EED09770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d940-fad2-455c-90b0-617b7112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2909E-4575-4ECA-8F52-DC478F84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C77F5-6D76-4977-BE69-726403E5EF9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6450d940-fad2-455c-90b0-617b711253f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F116AE-7B51-458D-AD02-0B1BF06E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15</Pages>
  <Words>2001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5 - Les institutions financières et la monnaie</vt:lpstr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5 - Les institutions financières et la monnaie</dc:title>
  <dc:subject/>
  <dc:creator>Marc-Olivier Mailhot</dc:creator>
  <cp:keywords/>
  <cp:lastModifiedBy>Marc-Olivier Mailhot</cp:lastModifiedBy>
  <cp:revision>34</cp:revision>
  <cp:lastPrinted>2017-01-09T13:43:00Z</cp:lastPrinted>
  <dcterms:created xsi:type="dcterms:W3CDTF">2012-12-11T12:48:00Z</dcterms:created>
  <dcterms:modified xsi:type="dcterms:W3CDTF">2018-01-29T13:10:00Z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0x010100DEC640D93D719F4FB8D43300123EC5F0</vt:lpwstr>
  </property>
  <property fmtid="{D5CDD505-2E9C-101B-9397-08002B2CF9AE}" pid="3" name="IsMyDocuments">
    <vt:bool>true</vt:bool>
  </property>
</Properties>
</file>